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E1388F" w:rsidRPr="00D958A7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文件抄送单位：</w:t>
      </w:r>
      <w:r w:rsidRPr="00D958A7">
        <w:rPr>
          <w:rFonts w:ascii="仿宋_GB2312" w:eastAsia="仿宋_GB2312" w:hint="eastAsia"/>
          <w:sz w:val="32"/>
          <w:szCs w:val="32"/>
        </w:rPr>
        <w:t>江门海关、江门监狱、市政府投资工程建设管理中心、市公共资源交易中心、五</w:t>
      </w:r>
      <w:r w:rsidRPr="00D958A7">
        <w:rPr>
          <w:rFonts w:ascii="仿宋_GB2312" w:eastAsia="仿宋_GB2312" w:hint="eastAsia"/>
          <w:sz w:val="32"/>
          <w:szCs w:val="32"/>
        </w:rPr>
        <w:t>邑</w:t>
      </w:r>
      <w:r w:rsidRPr="00D958A7">
        <w:rPr>
          <w:rFonts w:ascii="仿宋_GB2312" w:eastAsia="仿宋_GB2312" w:hint="eastAsia"/>
          <w:sz w:val="32"/>
          <w:szCs w:val="32"/>
        </w:rPr>
        <w:t>大学、江门市城市建设投资集团有限公司、江门市交通投资有限公司、江门市滨江建设投资管理有限公司、江门融通管网投资有限公司、江门京环环保科技有限公司、江门融</w:t>
      </w:r>
      <w:r w:rsidRPr="00D958A7">
        <w:rPr>
          <w:rFonts w:ascii="仿宋_GB2312" w:eastAsia="仿宋_GB2312" w:hint="eastAsia"/>
          <w:sz w:val="32"/>
          <w:szCs w:val="32"/>
        </w:rPr>
        <w:t>浩水业</w:t>
      </w:r>
      <w:r w:rsidRPr="00D958A7">
        <w:rPr>
          <w:rFonts w:ascii="仿宋_GB2312" w:eastAsia="仿宋_GB2312" w:hint="eastAsia"/>
          <w:sz w:val="32"/>
          <w:szCs w:val="32"/>
        </w:rPr>
        <w:t>股份有限公司、江门绿源环保有限公司，市建筑业协会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Chinese ORG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关天发</dc:creator>
  <cp:lastModifiedBy>关天发</cp:lastModifiedBy>
  <cp:revision>2</cp:revision>
  <dcterms:created xsi:type="dcterms:W3CDTF">2020-01-20T08:26:00Z</dcterms:created>
  <dcterms:modified xsi:type="dcterms:W3CDTF">2020-01-20T08:27:00Z</dcterms:modified>
</cp:coreProperties>
</file>