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keepNext w:val="0"/>
        <w:keepLines w:val="0"/>
        <w:pageBreakBefore w:val="0"/>
        <w:widowControl w:val="0"/>
        <w:kinsoku/>
        <w:wordWrap/>
        <w:overflowPunct/>
        <w:topLinePunct w:val="0"/>
        <w:autoSpaceDE/>
        <w:autoSpaceDN/>
        <w:bidi w:val="0"/>
        <w:adjustRightInd/>
        <w:snapToGrid/>
        <w:spacing w:before="0" w:beforeLines="0" w:after="0" w:afterLines="0" w:line="840" w:lineRule="exact"/>
        <w:ind w:left="0" w:right="0" w:firstLine="0" w:leftChars="0" w:rightChars="0" w:firstLineChars="0"/>
        <w:jc w:val="both"/>
        <w:textAlignment w:val="auto"/>
        <w:outlineLvl w:val="9"/>
        <w:rPr>
          <w:rFonts w:ascii="Times New Roman" w:eastAsia="宋体" w:hAnsi="Times New Roman" w:hint="eastAsia"/>
          <w:b/>
          <w:color w:val="FF0000"/>
          <w:spacing w:val="-68"/>
          <w:sz w:val="52"/>
          <w:szCs w:val="52"/>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840" w:lineRule="exact"/>
        <w:ind w:left="0" w:right="0" w:firstLine="0" w:leftChars="0" w:rightChars="0" w:firstLineChars="0"/>
        <w:jc w:val="both"/>
        <w:textAlignment w:val="auto"/>
        <w:outlineLvl w:val="9"/>
        <w:rPr>
          <w:rFonts w:ascii="Times New Roman" w:eastAsia="宋体" w:hAnsi="Times New Roman" w:hint="eastAsia"/>
          <w:b/>
          <w:color w:val="FF0000"/>
          <w:spacing w:val="-68"/>
          <w:sz w:val="52"/>
          <w:szCs w:val="52"/>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840" w:lineRule="exact"/>
        <w:ind w:left="0" w:right="0" w:firstLine="0" w:leftChars="0" w:rightChars="0" w:firstLineChars="0"/>
        <w:jc w:val="both"/>
        <w:textAlignment w:val="auto"/>
        <w:outlineLvl w:val="9"/>
        <w:rPr>
          <w:rFonts w:ascii="Times New Roman" w:eastAsia="宋体" w:hAnsi="Times New Roman" w:hint="eastAsia"/>
          <w:b/>
          <w:color w:val="FF0000"/>
          <w:spacing w:val="-68"/>
          <w:sz w:val="52"/>
          <w:szCs w:val="52"/>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840" w:lineRule="exact"/>
        <w:ind w:left="0" w:right="0" w:firstLine="0" w:leftChars="0" w:rightChars="0" w:firstLineChars="0"/>
        <w:jc w:val="both"/>
        <w:textAlignment w:val="auto"/>
        <w:outlineLvl w:val="9"/>
        <w:rPr>
          <w:rFonts w:ascii="Times New Roman" w:eastAsia="宋体" w:hAnsi="Times New Roman" w:hint="eastAsia"/>
          <w:b/>
          <w:color w:val="FF0000"/>
          <w:spacing w:val="-6"/>
          <w:sz w:val="52"/>
          <w:szCs w:val="52"/>
          <w:lang w:eastAsia="zh-CN"/>
        </w:rPr>
      </w:pPr>
      <w:r>
        <w:rPr>
          <w:rFonts w:ascii="Times New Roman" w:eastAsia="宋体" w:hAnsi="Times New Roman"/>
          <w:sz w:val="52"/>
        </w:rPr>
        <w:pict>
          <v:shapetype id="_x0000_t202" coordsize="21600,21600" o:spt="202" path="m,l,21600r21600,l21600,xe">
            <v:stroke joinstyle="miter"/>
            <v:path gradientshapeok="t" o:connecttype="rect"/>
          </v:shapetype>
          <v:shape id="_x0000_s1026" o:spid="_x0000_s1025" type="#_x0000_t202" style="height:71.35pt;margin-left:389pt;margin-top:18.25pt;mso-height-relative:page;mso-width-relative:page;position:absolute;width:95.95pt;z-index:251659264" coordsize="21600,21600" filled="t" fillcolor="white" stroked="f">
            <v:textbox>
              <w:txbxContent>
                <w:p>
                  <w:pPr>
                    <w:rPr>
                      <w:rFonts w:ascii="Times New Roman" w:eastAsia="宋体" w:hAnsi="Times New Roman" w:hint="eastAsia"/>
                      <w:color w:val="FF0000"/>
                      <w:sz w:val="56"/>
                      <w:szCs w:val="56"/>
                      <w:lang w:eastAsia="zh-CN"/>
                    </w:rPr>
                  </w:pPr>
                  <w:r>
                    <w:rPr>
                      <w:rFonts w:ascii="Times New Roman" w:eastAsia="宋体" w:hAnsi="Times New Roman" w:hint="eastAsia"/>
                      <w:color w:val="FF0000"/>
                      <w:sz w:val="72"/>
                      <w:szCs w:val="72"/>
                      <w:lang w:eastAsia="zh-CN"/>
                    </w:rPr>
                    <w:t>文件</w:t>
                  </w:r>
                </w:p>
              </w:txbxContent>
            </v:textbox>
          </v:shape>
        </w:pict>
      </w:r>
      <w:r>
        <w:rPr>
          <w:rFonts w:ascii="Times New Roman" w:eastAsia="宋体" w:hAnsi="Times New Roman" w:hint="eastAsia"/>
          <w:b/>
          <w:color w:val="FF0000"/>
          <w:spacing w:val="-6"/>
          <w:sz w:val="52"/>
          <w:szCs w:val="52"/>
          <w:lang w:eastAsia="zh-CN"/>
        </w:rPr>
        <w:t>中共</w:t>
      </w:r>
      <w:r>
        <w:rPr>
          <w:rFonts w:ascii="Times New Roman" w:eastAsia="宋体" w:hAnsi="Times New Roman" w:hint="eastAsia"/>
          <w:b/>
          <w:color w:val="FF0000"/>
          <w:spacing w:val="-6"/>
          <w:sz w:val="52"/>
          <w:szCs w:val="52"/>
        </w:rPr>
        <w:t>广东省住房和城乡建设厅</w:t>
      </w:r>
      <w:r>
        <w:rPr>
          <w:rFonts w:ascii="Times New Roman" w:eastAsia="宋体" w:hAnsi="Times New Roman" w:hint="eastAsia"/>
          <w:b/>
          <w:color w:val="FF0000"/>
          <w:spacing w:val="-6"/>
          <w:sz w:val="52"/>
          <w:szCs w:val="52"/>
          <w:lang w:eastAsia="zh-CN"/>
        </w:rPr>
        <w:t>党组</w:t>
      </w:r>
    </w:p>
    <w:p>
      <w:pPr>
        <w:keepNext w:val="0"/>
        <w:keepLines w:val="0"/>
        <w:pageBreakBefore w:val="0"/>
        <w:widowControl w:val="0"/>
        <w:kinsoku/>
        <w:wordWrap/>
        <w:overflowPunct/>
        <w:topLinePunct w:val="0"/>
        <w:autoSpaceDE/>
        <w:autoSpaceDN/>
        <w:bidi w:val="0"/>
        <w:adjustRightInd/>
        <w:snapToGrid/>
        <w:spacing w:line="800" w:lineRule="exact"/>
        <w:ind w:left="0" w:right="0" w:firstLine="0" w:leftChars="0" w:rightChars="0" w:firstLineChars="0"/>
        <w:jc w:val="both"/>
        <w:textAlignment w:val="auto"/>
        <w:outlineLvl w:val="9"/>
        <w:rPr>
          <w:rFonts w:ascii="Times New Roman" w:eastAsia="宋体" w:hAnsi="Times New Roman" w:hint="eastAsia"/>
          <w:b/>
          <w:color w:val="FF0000"/>
          <w:spacing w:val="-6"/>
          <w:w w:val="66"/>
          <w:sz w:val="52"/>
          <w:szCs w:val="52"/>
        </w:rPr>
      </w:pPr>
      <w:r>
        <w:rPr>
          <w:rFonts w:ascii="Times New Roman" w:hAnsi="Times New Roman" w:hint="eastAsia"/>
          <w:b/>
          <w:color w:val="FF0000"/>
          <w:spacing w:val="-6"/>
          <w:w w:val="66"/>
          <w:sz w:val="52"/>
          <w:szCs w:val="52"/>
          <w:lang w:eastAsia="zh-CN"/>
        </w:rPr>
        <w:t>中共广东</w:t>
      </w:r>
      <w:r>
        <w:rPr>
          <w:rFonts w:ascii="Times New Roman" w:eastAsia="宋体" w:hAnsi="Times New Roman" w:hint="eastAsia"/>
          <w:b/>
          <w:color w:val="FF0000"/>
          <w:spacing w:val="-6"/>
          <w:w w:val="66"/>
          <w:sz w:val="52"/>
          <w:szCs w:val="52"/>
          <w:lang w:eastAsia="zh-CN"/>
        </w:rPr>
        <w:t>省纪委监委驻</w:t>
      </w:r>
      <w:r>
        <w:rPr>
          <w:rFonts w:ascii="Times New Roman" w:hAnsi="Times New Roman" w:hint="eastAsia"/>
          <w:b/>
          <w:color w:val="FF0000"/>
          <w:spacing w:val="-6"/>
          <w:w w:val="66"/>
          <w:sz w:val="52"/>
          <w:szCs w:val="52"/>
          <w:lang w:eastAsia="zh-CN"/>
        </w:rPr>
        <w:t>省</w:t>
      </w:r>
      <w:r>
        <w:rPr>
          <w:rFonts w:ascii="Times New Roman" w:eastAsia="宋体" w:hAnsi="Times New Roman" w:hint="eastAsia"/>
          <w:b/>
          <w:color w:val="FF0000"/>
          <w:spacing w:val="-6"/>
          <w:w w:val="66"/>
          <w:sz w:val="52"/>
          <w:szCs w:val="52"/>
          <w:lang w:eastAsia="zh-CN"/>
        </w:rPr>
        <w:t>住房城乡建设厅纪检监察组</w:t>
      </w:r>
    </w:p>
    <w:p>
      <w:pPr>
        <w:rPr>
          <w:rFonts w:ascii="Times New Roman" w:eastAsia="宋体" w:hAnsi="Times New Roman"/>
          <w:spacing w:val="0"/>
          <w:w w:val="66"/>
        </w:rPr>
      </w:pPr>
    </w:p>
    <w:p>
      <w:pPr>
        <w:rPr>
          <w:rFonts w:ascii="Times New Roman" w:eastAsia="宋体" w:hAnsi="Times New Roman" w:hint="eastAsia"/>
          <w:lang w:eastAsia="zh-CN"/>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仿宋_GB2312" w:eastAsia="仿宋_GB2312" w:hAnsi="Times New Roman" w:hint="eastAsia"/>
          <w:sz w:val="32"/>
          <w:szCs w:val="32"/>
        </w:rPr>
      </w:pPr>
      <w:r>
        <w:rPr>
          <w:rFonts w:ascii="仿宋_GB2312" w:eastAsia="仿宋_GB2312" w:hAnsi="Times New Roman" w:hint="eastAsia"/>
          <w:sz w:val="32"/>
          <w:szCs w:val="32"/>
          <w:lang w:eastAsia="zh-CN"/>
        </w:rPr>
        <w:t>粤建党发</w:t>
      </w:r>
      <w:r>
        <w:rPr>
          <w:rFonts w:ascii="仿宋_GB2312" w:eastAsia="仿宋_GB2312" w:hAnsi="Times New Roman" w:hint="eastAsia"/>
          <w:sz w:val="32"/>
          <w:szCs w:val="32"/>
        </w:rPr>
        <w:t>〔20</w:t>
      </w:r>
      <w:r>
        <w:rPr>
          <w:rFonts w:ascii="仿宋_GB2312" w:eastAsia="仿宋_GB2312" w:hAnsi="Times New Roman" w:hint="eastAsia"/>
          <w:sz w:val="32"/>
          <w:szCs w:val="32"/>
          <w:lang w:val="en-US" w:eastAsia="zh-CN"/>
        </w:rPr>
        <w:t>19</w:t>
      </w:r>
      <w:r>
        <w:rPr>
          <w:rFonts w:ascii="仿宋_GB2312" w:eastAsia="仿宋_GB2312" w:hAnsi="Times New Roman" w:hint="eastAsia"/>
          <w:sz w:val="32"/>
          <w:szCs w:val="32"/>
        </w:rPr>
        <w:t>〕</w:t>
      </w:r>
      <w:r>
        <w:rPr>
          <w:rFonts w:ascii="仿宋_GB2312" w:eastAsia="仿宋_GB2312" w:hAnsi="Times New Roman" w:hint="eastAsia"/>
          <w:sz w:val="32"/>
          <w:szCs w:val="32"/>
          <w:lang w:val="en-US" w:eastAsia="zh-CN"/>
        </w:rPr>
        <w:t>12号</w:t>
      </w: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r>
        <w:rPr>
          <w:rFonts w:ascii="Times New Roman" w:eastAsia="宋体" w:hAnsi="Times New Roman" w:hint="eastAsia"/>
          <w:b/>
          <w:color w:val="FF0000"/>
          <w:spacing w:val="7"/>
          <w:sz w:val="32"/>
          <w:szCs w:val="32"/>
        </w:rPr>
        <w:pict>
          <v:line id="_x0000_s1026" o:spid="_x0000_s1026" style="mso-height-relative:page;mso-width-relative:page;position:absolute;z-index:251658240" from="-12.5pt,2.9pt" to="454.75pt,2.95pt" coordsize="21600,21600" stroked="t">
            <v:stroke joinstyle="round"/>
          </v:line>
        </w:pic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0" w:leftChars="0" w:rightChars="0" w:firstLineChars="0"/>
        <w:jc w:val="center"/>
        <w:textAlignment w:val="auto"/>
        <w:outlineLvl w:val="9"/>
        <w:rPr>
          <w:rFonts w:ascii="方正小标宋简体" w:eastAsia="方正小标宋简体" w:hAnsi="方正小标宋简体" w:cs="方正小标宋简体" w:hint="eastAsia"/>
          <w:b w:val="0"/>
          <w:bCs w:val="0"/>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0" w:leftChars="0" w:rightChars="0" w:firstLineChars="0"/>
        <w:jc w:val="center"/>
        <w:textAlignment w:val="auto"/>
        <w:outlineLvl w:val="9"/>
        <w:rPr>
          <w:rFonts w:ascii="方正小标宋简体" w:eastAsia="方正小标宋简体" w:hAnsi="方正小标宋简体" w:cs="方正小标宋简体" w:hint="eastAsia"/>
          <w:b w:val="0"/>
          <w:bCs w:val="0"/>
          <w:kern w:val="0"/>
          <w:sz w:val="44"/>
          <w:szCs w:val="44"/>
          <w:lang w:val="en-US" w:eastAsia="zh-CN"/>
        </w:rPr>
      </w:pPr>
      <w:r>
        <w:rPr>
          <w:rFonts w:ascii="方正小标宋简体" w:eastAsia="方正小标宋简体" w:hAnsi="方正小标宋简体" w:cs="方正小标宋简体" w:hint="eastAsia"/>
          <w:b w:val="0"/>
          <w:bCs w:val="0"/>
          <w:kern w:val="0"/>
          <w:sz w:val="44"/>
          <w:szCs w:val="44"/>
          <w:lang w:val="en-US" w:eastAsia="zh-CN"/>
        </w:rPr>
        <w:t>中共广东省住房和城乡建设厅党组 中共广东省</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right="0" w:firstLine="0" w:leftChars="0" w:rightChars="0" w:firstLineChars="0"/>
        <w:jc w:val="center"/>
        <w:textAlignment w:val="auto"/>
        <w:outlineLvl w:val="9"/>
        <w:rPr>
          <w:rFonts w:ascii="方正小标宋简体" w:eastAsia="方正小标宋简体" w:hAnsi="方正小标宋简体" w:cs="方正小标宋简体" w:hint="eastAsia"/>
          <w:b w:val="0"/>
          <w:bCs w:val="0"/>
          <w:kern w:val="0"/>
          <w:sz w:val="44"/>
          <w:szCs w:val="44"/>
          <w:lang w:val="en-US" w:eastAsia="zh-CN"/>
        </w:rPr>
      </w:pPr>
      <w:r>
        <w:rPr>
          <w:rFonts w:ascii="方正小标宋简体" w:eastAsia="方正小标宋简体" w:hAnsi="方正小标宋简体" w:cs="方正小标宋简体" w:hint="eastAsia"/>
          <w:b w:val="0"/>
          <w:bCs w:val="0"/>
          <w:kern w:val="0"/>
          <w:sz w:val="44"/>
          <w:szCs w:val="44"/>
          <w:lang w:val="en-US" w:eastAsia="zh-CN"/>
        </w:rPr>
        <w:t>纪委监委驻省住房城乡建设厅纪检监察组</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ascii="方正小标宋简体" w:eastAsia="方正小标宋简体" w:hAnsi="方正小标宋简体" w:cs="方正小标宋简体" w:hint="eastAsia"/>
          <w:kern w:val="0"/>
          <w:sz w:val="44"/>
          <w:szCs w:val="44"/>
          <w:lang w:eastAsia="zh-CN"/>
        </w:rPr>
      </w:pPr>
      <w:r>
        <w:rPr>
          <w:rFonts w:ascii="方正小标宋简体" w:eastAsia="方正小标宋简体" w:hAnsi="方正小标宋简体" w:cs="方正小标宋简体" w:hint="eastAsia"/>
          <w:kern w:val="0"/>
          <w:sz w:val="44"/>
          <w:szCs w:val="44"/>
          <w:lang w:eastAsia="zh-CN"/>
        </w:rPr>
        <w:t>关于印发《领导干部插手干预房屋建筑和</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ascii="方正小标宋简体" w:eastAsia="方正小标宋简体" w:hAnsi="方正小标宋简体" w:cs="方正小标宋简体" w:hint="eastAsia"/>
          <w:kern w:val="0"/>
          <w:sz w:val="44"/>
          <w:szCs w:val="44"/>
          <w:lang w:eastAsia="zh-CN"/>
        </w:rPr>
      </w:pPr>
      <w:r>
        <w:rPr>
          <w:rFonts w:ascii="方正小标宋简体" w:eastAsia="方正小标宋简体" w:hAnsi="方正小标宋简体" w:cs="方正小标宋简体" w:hint="eastAsia"/>
          <w:kern w:val="0"/>
          <w:sz w:val="44"/>
          <w:szCs w:val="44"/>
          <w:lang w:eastAsia="zh-CN"/>
        </w:rPr>
        <w:t>市政基础设施工程招标投标登记报告</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ascii="方正小标宋简体" w:eastAsia="方正小标宋简体" w:hAnsi="方正小标宋简体" w:cs="方正小标宋简体" w:hint="eastAsia"/>
          <w:kern w:val="0"/>
          <w:sz w:val="44"/>
          <w:szCs w:val="44"/>
          <w:lang w:eastAsia="zh-CN"/>
        </w:rPr>
      </w:pPr>
      <w:r>
        <w:rPr>
          <w:rFonts w:ascii="方正小标宋简体" w:eastAsia="方正小标宋简体" w:hAnsi="方正小标宋简体" w:cs="方正小标宋简体" w:hint="eastAsia"/>
          <w:kern w:val="0"/>
          <w:sz w:val="44"/>
          <w:szCs w:val="44"/>
          <w:lang w:eastAsia="zh-CN"/>
        </w:rPr>
        <w:t>暂行规定》的通知</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eastAsia"/>
          <w:kern w:val="0"/>
          <w:lang w:eastAsia="zh-CN"/>
        </w:rPr>
      </w:pP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outlineLvl w:val="9"/>
        <w:rPr>
          <w:rFonts w:ascii="楷体_GB2312" w:eastAsia="楷体_GB2312" w:hAnsi="楷体_GB2312" w:cs="楷体_GB2312" w:hint="eastAsia"/>
          <w:kern w:val="0"/>
          <w:sz w:val="32"/>
          <w:szCs w:val="32"/>
          <w:lang w:eastAsia="zh-CN"/>
        </w:rPr>
      </w:pPr>
      <w:r>
        <w:rPr>
          <w:rFonts w:ascii="楷体_GB2312" w:eastAsia="楷体_GB2312" w:hAnsi="楷体_GB2312" w:cs="楷体_GB2312" w:hint="eastAsia"/>
          <w:kern w:val="0"/>
          <w:sz w:val="32"/>
          <w:szCs w:val="32"/>
          <w:lang w:eastAsia="zh-CN"/>
        </w:rPr>
        <w:t>各地级以上市住房城乡建设、城管、水务主管部门，广州、佛山、东莞市交通运输局，佛山市轨道交通局，各有关单位：</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23"/>
        <w:jc w:val="both"/>
        <w:textAlignment w:val="auto"/>
        <w:outlineLvl w:val="9"/>
        <w:rPr>
          <w:rFonts w:ascii="仿宋_GB2312" w:eastAsia="仿宋_GB2312" w:hAnsi="仿宋_GB2312" w:cs="仿宋_GB2312" w:hint="eastAsia"/>
          <w:kern w:val="0"/>
          <w:sz w:val="32"/>
          <w:szCs w:val="32"/>
          <w:lang w:eastAsia="zh-CN"/>
        </w:rPr>
      </w:pPr>
      <w:r>
        <w:rPr>
          <w:rFonts w:ascii="楷体_GB2312" w:eastAsia="楷体_GB2312" w:hAnsi="楷体_GB2312" w:cs="楷体_GB2312" w:hint="eastAsia"/>
          <w:kern w:val="0"/>
          <w:sz w:val="32"/>
          <w:szCs w:val="32"/>
        </w:rPr>
        <w:t>为</w:t>
      </w:r>
      <w:r>
        <w:rPr>
          <w:rFonts w:ascii="楷体_GB2312" w:eastAsia="楷体_GB2312" w:hAnsi="楷体_GB2312" w:cs="楷体_GB2312" w:hint="eastAsia"/>
          <w:kern w:val="0"/>
          <w:sz w:val="32"/>
          <w:szCs w:val="32"/>
          <w:lang w:eastAsia="zh-CN"/>
        </w:rPr>
        <w:t>深入贯彻落实习近平总书记在十九届中央纪委三次全会上的重要讲话精神，按照省委、省纪委有关工作部署，</w:t>
      </w:r>
      <w:r>
        <w:rPr>
          <w:rFonts w:ascii="楷体_GB2312" w:eastAsia="楷体_GB2312" w:hAnsi="楷体_GB2312" w:cs="楷体_GB2312" w:hint="eastAsia"/>
          <w:kern w:val="0"/>
          <w:sz w:val="32"/>
          <w:szCs w:val="32"/>
        </w:rPr>
        <w:t>有效预防领导干部违规插手干预房屋建筑和市政基础设施工程招标投标活动，确保工程项目依法依规建设，</w:t>
      </w:r>
      <w:r>
        <w:rPr>
          <w:rFonts w:ascii="楷体_GB2312" w:eastAsia="楷体_GB2312" w:hAnsi="楷体_GB2312" w:cs="楷体_GB2312" w:hint="eastAsia"/>
          <w:color w:val="000000"/>
          <w:sz w:val="32"/>
          <w:szCs w:val="32"/>
        </w:rPr>
        <w:t>根据《中华人民共和国招标投标法》《中华人民共和国招标投标法</w:t>
      </w:r>
      <w:r>
        <w:rPr>
          <w:rFonts w:ascii="楷体_GB2312" w:eastAsia="楷体_GB2312" w:hAnsi="楷体_GB2312" w:cs="楷体_GB2312" w:hint="eastAsia"/>
          <w:color w:val="000000"/>
          <w:sz w:val="32"/>
          <w:szCs w:val="32"/>
          <w:lang w:eastAsia="zh-CN"/>
        </w:rPr>
        <w:t>实施条例</w:t>
      </w:r>
      <w:r>
        <w:rPr>
          <w:rFonts w:ascii="楷体_GB2312" w:eastAsia="楷体_GB2312" w:hAnsi="楷体_GB2312" w:cs="楷体_GB2312" w:hint="eastAsia"/>
          <w:color w:val="000000"/>
          <w:sz w:val="32"/>
          <w:szCs w:val="32"/>
        </w:rPr>
        <w:t>》</w:t>
      </w:r>
      <w:r>
        <w:rPr>
          <w:rFonts w:ascii="楷体_GB2312" w:eastAsia="楷体_GB2312" w:hAnsi="楷体_GB2312" w:cs="楷体_GB2312" w:hint="eastAsia"/>
          <w:color w:val="000000"/>
          <w:sz w:val="32"/>
          <w:szCs w:val="32"/>
          <w:lang w:eastAsia="zh-CN"/>
        </w:rPr>
        <w:t>《广东省实施</w:t>
      </w:r>
      <w:r>
        <w:rPr>
          <w:rFonts w:ascii="楷体_GB2312" w:eastAsia="楷体_GB2312" w:hAnsi="楷体_GB2312" w:cs="楷体_GB2312" w:hint="eastAsia"/>
          <w:color w:val="000000"/>
          <w:sz w:val="32"/>
          <w:szCs w:val="32"/>
          <w:lang w:val="en-US" w:eastAsia="zh-CN"/>
        </w:rPr>
        <w:t>&lt;</w:t>
      </w:r>
      <w:r>
        <w:rPr>
          <w:rFonts w:ascii="楷体_GB2312" w:eastAsia="楷体_GB2312" w:hAnsi="楷体_GB2312" w:cs="楷体_GB2312" w:hint="eastAsia"/>
          <w:color w:val="000000"/>
          <w:sz w:val="32"/>
          <w:szCs w:val="32"/>
          <w:lang w:eastAsia="zh-CN"/>
        </w:rPr>
        <w:t>中华人民共和国招标投标法</w:t>
      </w:r>
      <w:r>
        <w:rPr>
          <w:rFonts w:ascii="楷体_GB2312" w:eastAsia="楷体_GB2312" w:hAnsi="楷体_GB2312" w:cs="楷体_GB2312" w:hint="eastAsia"/>
          <w:color w:val="000000"/>
          <w:sz w:val="32"/>
          <w:szCs w:val="32"/>
          <w:lang w:val="en-US" w:eastAsia="zh-CN"/>
        </w:rPr>
        <w:t>&gt;</w:t>
      </w:r>
      <w:r>
        <w:rPr>
          <w:rFonts w:ascii="楷体_GB2312" w:eastAsia="楷体_GB2312" w:hAnsi="楷体_GB2312" w:cs="楷体_GB2312" w:hint="eastAsia"/>
          <w:color w:val="000000"/>
          <w:sz w:val="32"/>
          <w:szCs w:val="32"/>
          <w:lang w:eastAsia="zh-CN"/>
        </w:rPr>
        <w:t>办法》</w:t>
      </w:r>
      <w:r>
        <w:rPr>
          <w:rFonts w:ascii="楷体_GB2312" w:eastAsia="楷体_GB2312" w:hAnsi="楷体_GB2312" w:cs="楷体_GB2312" w:hint="eastAsia"/>
          <w:color w:val="000000"/>
          <w:sz w:val="32"/>
          <w:szCs w:val="32"/>
        </w:rPr>
        <w:t>等有关法律法规和规定，结合本省实际</w:t>
      </w:r>
      <w:r>
        <w:rPr>
          <w:rFonts w:ascii="楷体_GB2312" w:eastAsia="楷体_GB2312" w:hAnsi="楷体_GB2312" w:cs="楷体_GB2312" w:hint="eastAsia"/>
          <w:kern w:val="0"/>
          <w:sz w:val="32"/>
          <w:szCs w:val="32"/>
        </w:rPr>
        <w:t>，</w:t>
      </w:r>
      <w:r>
        <w:rPr>
          <w:rFonts w:ascii="楷体_GB2312" w:eastAsia="楷体_GB2312" w:hAnsi="楷体_GB2312" w:cs="楷体_GB2312" w:hint="eastAsia"/>
          <w:kern w:val="0"/>
          <w:sz w:val="32"/>
          <w:szCs w:val="32"/>
          <w:lang w:eastAsia="zh-CN"/>
        </w:rPr>
        <w:t>我们</w:t>
      </w:r>
      <w:r>
        <w:rPr>
          <w:rFonts w:ascii="楷体_GB2312" w:eastAsia="楷体_GB2312" w:hAnsi="楷体_GB2312" w:cs="楷体_GB2312" w:hint="eastAsia"/>
          <w:kern w:val="0"/>
          <w:sz w:val="32"/>
          <w:szCs w:val="32"/>
        </w:rPr>
        <w:t>制定</w:t>
      </w:r>
      <w:r>
        <w:rPr>
          <w:rFonts w:ascii="楷体_GB2312" w:eastAsia="楷体_GB2312" w:hAnsi="楷体_GB2312" w:cs="楷体_GB2312" w:hint="eastAsia"/>
          <w:kern w:val="0"/>
          <w:sz w:val="32"/>
          <w:szCs w:val="32"/>
          <w:lang w:eastAsia="zh-CN"/>
        </w:rPr>
        <w:t>了《</w:t>
      </w:r>
      <w:r>
        <w:rPr>
          <w:rFonts w:ascii="楷体_GB2312" w:eastAsia="楷体_GB2312" w:hAnsi="楷体_GB2312" w:cs="楷体_GB2312" w:hint="eastAsia"/>
          <w:kern w:val="0"/>
          <w:sz w:val="32"/>
          <w:szCs w:val="32"/>
          <w:lang w:val="en-US" w:eastAsia="zh-CN"/>
        </w:rPr>
        <w:t>中共广东省住房和城乡建设厅党组 中共</w:t>
      </w:r>
      <w:bookmarkStart w:id="0" w:name="_GoBack"/>
      <w:bookmarkEnd w:id="0"/>
      <w:r>
        <w:rPr>
          <w:rFonts w:ascii="楷体_GB2312" w:eastAsia="楷体_GB2312" w:hAnsi="楷体_GB2312" w:cs="楷体_GB2312" w:hint="eastAsia"/>
          <w:kern w:val="0"/>
          <w:sz w:val="32"/>
          <w:szCs w:val="32"/>
          <w:lang w:val="en-US" w:eastAsia="zh-CN"/>
        </w:rPr>
        <w:t>广东省纪委监委驻省住房城乡建设厅纪检监察组</w:t>
      </w:r>
      <w:r>
        <w:rPr>
          <w:rFonts w:ascii="楷体_GB2312" w:eastAsia="楷体_GB2312" w:hAnsi="楷体_GB2312" w:cs="楷体_GB2312" w:hint="eastAsia"/>
          <w:kern w:val="0"/>
          <w:sz w:val="32"/>
          <w:szCs w:val="32"/>
          <w:lang w:eastAsia="zh-CN"/>
        </w:rPr>
        <w:t>关于领导干部插手干预房屋建筑和市政基础设施工程招标投标登记报告暂行规定》，</w:t>
      </w:r>
      <w:r>
        <w:rPr>
          <w:rFonts w:ascii="楷体_GB2312" w:eastAsia="楷体_GB2312" w:hAnsi="楷体_GB2312" w:cs="楷体_GB2312" w:hint="eastAsia"/>
          <w:kern w:val="0"/>
          <w:sz w:val="32"/>
          <w:szCs w:val="32"/>
        </w:rPr>
        <w:t>现印发给你们，请遵照执行。</w:t>
      </w: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outlineLvl w:val="9"/>
        <w:rPr>
          <w:rFonts w:ascii="仿宋_GB2312" w:eastAsia="仿宋_GB2312" w:hAnsi="仿宋_GB2312" w:cs="仿宋_GB2312" w:hint="eastAsia"/>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outlineLvl w:val="9"/>
        <w:rPr>
          <w:rFonts w:ascii="仿宋_GB2312" w:eastAsia="仿宋_GB2312" w:hAnsi="仿宋_GB2312" w:cs="仿宋_GB2312" w:hint="eastAsia"/>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outlineLvl w:val="9"/>
        <w:rPr>
          <w:rFonts w:ascii="仿宋_GB2312" w:eastAsia="仿宋_GB2312" w:hAnsi="仿宋_GB2312" w:cs="仿宋_GB2312" w:hint="eastAsia"/>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outlineLvl w:val="9"/>
        <w:rPr>
          <w:rFonts w:ascii="仿宋_GB2312" w:eastAsia="仿宋_GB2312" w:hAnsi="仿宋_GB2312" w:cs="仿宋_GB2312" w:hint="eastAsia"/>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left="5760" w:hanging="4200" w:leftChars="0" w:hangingChars="2000"/>
        <w:jc w:val="both"/>
        <w:textAlignment w:val="auto"/>
        <w:outlineLvl w:val="9"/>
        <w:rPr>
          <w:rFonts w:ascii="楷体_GB2312" w:eastAsia="楷体_GB2312" w:hAnsi="楷体_GB2312" w:cs="楷体_GB2312" w:hint="eastAsia"/>
          <w:w w:val="90"/>
          <w:sz w:val="32"/>
          <w:szCs w:val="32"/>
          <w:lang w:val="en-US" w:eastAsia="zh-CN"/>
        </w:rPr>
      </w:pPr>
      <w:r>
        <w:rPr>
          <w:rFonts w:ascii="楷体_GB2312" w:eastAsia="楷体_GB2312" w:hAnsi="楷体_GB2312" w:cs="楷体_GB2312" w:hint="eastAsia"/>
          <w:w w:val="90"/>
          <w:sz w:val="32"/>
          <w:szCs w:val="32"/>
          <w:lang w:val="en-US" w:eastAsia="zh-CN"/>
        </w:rPr>
        <w:t>中共广东省住房和城乡建设厅党组    中共广东省纪委监委驻省住房</w:t>
      </w:r>
    </w:p>
    <w:p>
      <w:pPr>
        <w:keepNext w:val="0"/>
        <w:keepLines w:val="0"/>
        <w:pageBreakBefore w:val="0"/>
        <w:widowControl w:val="0"/>
        <w:kinsoku/>
        <w:wordWrap/>
        <w:overflowPunct/>
        <w:topLinePunct w:val="0"/>
        <w:autoSpaceDE/>
        <w:autoSpaceDN/>
        <w:bidi w:val="0"/>
        <w:adjustRightInd/>
        <w:snapToGrid/>
        <w:spacing w:line="600" w:lineRule="exact"/>
        <w:ind w:left="5748" w:hanging="420" w:leftChars="2537" w:hangingChars="200"/>
        <w:jc w:val="both"/>
        <w:textAlignment w:val="auto"/>
        <w:outlineLvl w:val="9"/>
        <w:rPr>
          <w:rFonts w:ascii="楷体_GB2312" w:eastAsia="楷体_GB2312" w:hAnsi="楷体_GB2312" w:cs="楷体_GB2312" w:hint="eastAsia"/>
          <w:sz w:val="32"/>
          <w:szCs w:val="32"/>
          <w:lang w:val="en-US" w:eastAsia="zh-CN"/>
        </w:rPr>
      </w:pPr>
      <w:r>
        <w:rPr>
          <w:rFonts w:ascii="楷体_GB2312" w:eastAsia="楷体_GB2312" w:hAnsi="楷体_GB2312" w:cs="楷体_GB2312" w:hint="eastAsia"/>
          <w:w w:val="90"/>
          <w:sz w:val="32"/>
          <w:szCs w:val="32"/>
          <w:lang w:val="en-US" w:eastAsia="zh-CN"/>
        </w:rPr>
        <w:t>城乡建设厅纪检监察组</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300"/>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US" w:eastAsia="zh-CN"/>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lang w:val="en-US" w:eastAsia="zh-CN"/>
        </w:rPr>
        <w:t xml:space="preserve">                </w:t>
      </w:r>
      <w:r>
        <w:rPr>
          <w:rFonts w:ascii="仿宋_GB2312" w:eastAsia="仿宋_GB2312" w:hAnsi="仿宋_GB2312" w:cs="仿宋_GB2312" w:hint="eastAsia"/>
          <w:sz w:val="32"/>
          <w:szCs w:val="32"/>
        </w:rPr>
        <w:t>2019年</w:t>
      </w:r>
      <w:r>
        <w:rPr>
          <w:rFonts w:ascii="仿宋_GB2312" w:eastAsia="仿宋_GB2312" w:hAnsi="仿宋_GB2312" w:cs="仿宋_GB2312" w:hint="eastAsia"/>
          <w:sz w:val="32"/>
          <w:szCs w:val="32"/>
          <w:lang w:val="en-US" w:eastAsia="zh-CN"/>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lang w:val="en-US" w:eastAsia="zh-CN"/>
        </w:rPr>
        <w:t>1</w:t>
      </w:r>
      <w:r>
        <w:rPr>
          <w:rFonts w:ascii="仿宋_GB2312" w:eastAsia="仿宋_GB2312" w:hAnsi="仿宋_GB2312" w:cs="仿宋_GB2312" w:hint="eastAsia"/>
          <w:sz w:val="32"/>
          <w:szCs w:val="32"/>
        </w:rPr>
        <w:t xml:space="preserve">日 </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640" w:leftChars="0" w:rightChars="0" w:firstLineChars="0"/>
        <w:jc w:val="both"/>
        <w:textAlignment w:val="auto"/>
        <w:outlineLvl w:val="9"/>
        <w:rPr>
          <w:rFonts w:ascii="仿宋_GB2312" w:eastAsia="仿宋" w:hAnsi="仿宋_GB2312" w:cs="仿宋" w:hint="eastAsia"/>
          <w:color w:val="000000"/>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outlineLvl w:val="9"/>
        <w:rPr>
          <w:rFonts w:hint="eastAsia"/>
          <w:kern w:val="0"/>
          <w:lang w:eastAsia="zh-CN"/>
        </w:rPr>
      </w:pPr>
      <w:r>
        <w:rPr>
          <w:rFonts w:hint="eastAsia"/>
          <w:kern w:val="0"/>
          <w:lang w:eastAsia="zh-CN"/>
        </w:rPr>
        <w:br w:type="page"/>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outlineLvl w:val="9"/>
        <w:rPr>
          <w:rFonts w:ascii="方正小标宋简体" w:eastAsia="方正小标宋简体" w:hint="eastAsia"/>
          <w:kern w:val="0"/>
          <w:sz w:val="44"/>
          <w:szCs w:val="44"/>
          <w:lang w:val="en-US" w:eastAsia="zh-CN"/>
        </w:rPr>
      </w:pPr>
      <w:r>
        <w:rPr>
          <w:rFonts w:ascii="方正小标宋简体" w:eastAsia="方正小标宋简体" w:hint="eastAsia"/>
          <w:kern w:val="0"/>
          <w:sz w:val="44"/>
          <w:szCs w:val="44"/>
          <w:lang w:val="en-US" w:eastAsia="zh-CN"/>
        </w:rPr>
        <w:t>中共广东省住房和城乡建设厅党组 中共广东省</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outlineLvl w:val="9"/>
        <w:rPr>
          <w:rFonts w:ascii="方正小标宋简体" w:eastAsia="方正小标宋简体" w:hint="eastAsia"/>
          <w:kern w:val="0"/>
          <w:sz w:val="44"/>
          <w:szCs w:val="44"/>
          <w:lang w:val="en-US" w:eastAsia="zh-CN"/>
        </w:rPr>
      </w:pPr>
      <w:r>
        <w:rPr>
          <w:rFonts w:ascii="方正小标宋简体" w:eastAsia="方正小标宋简体" w:hint="eastAsia"/>
          <w:kern w:val="0"/>
          <w:sz w:val="44"/>
          <w:szCs w:val="44"/>
          <w:lang w:val="en-US" w:eastAsia="zh-CN"/>
        </w:rPr>
        <w:t>纪委监委驻省住房城乡建设厅纪检监察组</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outlineLvl w:val="9"/>
        <w:rPr>
          <w:rFonts w:ascii="方正小标宋简体" w:eastAsia="方正小标宋简体" w:hint="eastAsia"/>
          <w:kern w:val="0"/>
          <w:sz w:val="44"/>
          <w:szCs w:val="44"/>
          <w:lang w:eastAsia="zh-CN"/>
        </w:rPr>
      </w:pPr>
      <w:r>
        <w:rPr>
          <w:rFonts w:ascii="方正小标宋简体" w:eastAsia="方正小标宋简体" w:hint="eastAsia"/>
          <w:kern w:val="0"/>
          <w:sz w:val="44"/>
          <w:szCs w:val="44"/>
          <w:lang w:eastAsia="zh-CN"/>
        </w:rPr>
        <w:t>关于领导干部插手干预房屋建筑和</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outlineLvl w:val="9"/>
        <w:rPr>
          <w:rFonts w:ascii="方正小标宋简体" w:eastAsia="方正小标宋简体" w:hint="eastAsia"/>
          <w:kern w:val="0"/>
          <w:sz w:val="44"/>
          <w:szCs w:val="44"/>
          <w:lang w:eastAsia="zh-CN"/>
        </w:rPr>
      </w:pPr>
      <w:r>
        <w:rPr>
          <w:rFonts w:ascii="方正小标宋简体" w:eastAsia="方正小标宋简体" w:hint="eastAsia"/>
          <w:kern w:val="0"/>
          <w:sz w:val="44"/>
          <w:szCs w:val="44"/>
          <w:lang w:eastAsia="zh-CN"/>
        </w:rPr>
        <w:t>市政基础设施工程招标投标</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outlineLvl w:val="9"/>
        <w:rPr>
          <w:rFonts w:ascii="方正小标宋简体" w:eastAsia="方正小标宋简体" w:hint="eastAsia"/>
          <w:kern w:val="0"/>
          <w:sz w:val="44"/>
          <w:szCs w:val="44"/>
        </w:rPr>
      </w:pPr>
      <w:r>
        <w:rPr>
          <w:rFonts w:ascii="方正小标宋简体" w:eastAsia="方正小标宋简体" w:hint="eastAsia"/>
          <w:kern w:val="0"/>
          <w:sz w:val="44"/>
          <w:szCs w:val="44"/>
          <w:lang w:eastAsia="zh-CN"/>
        </w:rPr>
        <w:t>登记报告</w:t>
      </w:r>
      <w:r>
        <w:rPr>
          <w:rFonts w:ascii="方正小标宋简体" w:eastAsia="方正小标宋简体" w:hAnsi="方正小标宋简体" w:cs="方正小标宋简体" w:hint="eastAsia"/>
          <w:kern w:val="0"/>
          <w:sz w:val="44"/>
          <w:szCs w:val="44"/>
          <w:lang w:eastAsia="zh-CN"/>
        </w:rPr>
        <w:t>暂行规定</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hint="eastAsia"/>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color w:val="000000"/>
          <w:kern w:val="2"/>
          <w:sz w:val="32"/>
          <w:szCs w:val="32"/>
          <w:lang w:eastAsia="zh-CN"/>
        </w:rPr>
      </w:pPr>
      <w:r>
        <w:rPr>
          <w:rFonts w:ascii="黑体" w:eastAsia="黑体" w:hAnsi="黑体" w:cs="黑体" w:hint="eastAsia"/>
          <w:kern w:val="0"/>
          <w:sz w:val="32"/>
          <w:szCs w:val="32"/>
          <w:lang w:eastAsia="zh-CN"/>
        </w:rPr>
        <w:t>第一条</w:t>
      </w:r>
      <w:r>
        <w:rPr>
          <w:rFonts w:ascii="黑体" w:eastAsia="黑体" w:hAnsi="黑体" w:cs="黑体" w:hint="eastAsia"/>
          <w:kern w:val="0"/>
          <w:sz w:val="32"/>
          <w:szCs w:val="32"/>
          <w:lang w:val="en-US" w:eastAsia="zh-CN"/>
        </w:rPr>
        <w:t xml:space="preserve"> </w:t>
      </w:r>
      <w:r>
        <w:rPr>
          <w:rFonts w:ascii="仿宋_GB2312" w:eastAsia="仿宋_GB2312" w:hAnsi="仿宋_GB2312" w:cs="仿宋_GB2312" w:hint="eastAsia"/>
          <w:kern w:val="0"/>
          <w:sz w:val="32"/>
          <w:szCs w:val="32"/>
        </w:rPr>
        <w:t>为</w:t>
      </w:r>
      <w:r>
        <w:rPr>
          <w:rFonts w:ascii="仿宋_GB2312" w:eastAsia="仿宋_GB2312" w:hAnsi="仿宋_GB2312" w:cs="仿宋_GB2312" w:hint="eastAsia"/>
          <w:kern w:val="0"/>
          <w:sz w:val="32"/>
          <w:szCs w:val="32"/>
          <w:lang w:eastAsia="zh-CN"/>
        </w:rPr>
        <w:t>深入贯彻落实习近平总书记在十九届中央纪委三次全会上的重要讲话精神，按照省委、省纪委有关工作部署，</w:t>
      </w:r>
      <w:r>
        <w:rPr>
          <w:rFonts w:ascii="仿宋_GB2312" w:eastAsia="仿宋_GB2312" w:hAnsi="仿宋_GB2312" w:cs="仿宋_GB2312" w:hint="eastAsia"/>
          <w:kern w:val="0"/>
          <w:sz w:val="32"/>
          <w:szCs w:val="32"/>
        </w:rPr>
        <w:t>有效预防领导干部违规插手干预房屋建筑和市政基础设施工程</w:t>
      </w:r>
      <w:r>
        <w:rPr>
          <w:rFonts w:ascii="仿宋_GB2312" w:eastAsia="仿宋_GB2312" w:hAnsi="仿宋_GB2312" w:cs="仿宋_GB2312" w:hint="eastAsia"/>
          <w:kern w:val="0"/>
          <w:sz w:val="32"/>
          <w:szCs w:val="32"/>
          <w:lang w:eastAsia="zh-CN"/>
        </w:rPr>
        <w:t>（以下简称“房屋市政工程”）</w:t>
      </w:r>
      <w:r>
        <w:rPr>
          <w:rFonts w:ascii="仿宋_GB2312" w:eastAsia="仿宋_GB2312" w:hAnsi="仿宋_GB2312" w:cs="仿宋_GB2312" w:hint="eastAsia"/>
          <w:kern w:val="0"/>
          <w:sz w:val="32"/>
          <w:szCs w:val="32"/>
        </w:rPr>
        <w:t>招标投标活动，确保工程项目依法依规建设，</w:t>
      </w:r>
      <w:r>
        <w:rPr>
          <w:rFonts w:ascii="仿宋_GB2312" w:eastAsia="仿宋_GB2312" w:hAnsi="仿宋_GB2312" w:cs="仿宋_GB2312" w:hint="eastAsia"/>
          <w:color w:val="000000"/>
          <w:sz w:val="32"/>
          <w:szCs w:val="32"/>
        </w:rPr>
        <w:t>根据《中华人民共和国招标投标法》《中华人民共和国招标投标法</w:t>
      </w:r>
      <w:r>
        <w:rPr>
          <w:rFonts w:ascii="仿宋_GB2312" w:eastAsia="仿宋_GB2312" w:hAnsi="仿宋_GB2312" w:cs="仿宋_GB2312" w:hint="eastAsia"/>
          <w:color w:val="000000"/>
          <w:sz w:val="32"/>
          <w:szCs w:val="32"/>
          <w:lang w:eastAsia="zh-CN"/>
        </w:rPr>
        <w:t>实施条例</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lang w:eastAsia="zh-CN"/>
        </w:rPr>
        <w:t>《广东省实施</w:t>
      </w:r>
      <w:r>
        <w:rPr>
          <w:rFonts w:ascii="仿宋_GB2312" w:eastAsia="仿宋_GB2312" w:hAnsi="仿宋_GB2312" w:cs="仿宋_GB2312" w:hint="eastAsia"/>
          <w:color w:val="000000"/>
          <w:sz w:val="32"/>
          <w:szCs w:val="32"/>
          <w:lang w:val="en-US" w:eastAsia="zh-CN"/>
        </w:rPr>
        <w:t>&lt;</w:t>
      </w:r>
      <w:r>
        <w:rPr>
          <w:rFonts w:ascii="仿宋_GB2312" w:eastAsia="仿宋_GB2312" w:hAnsi="仿宋_GB2312" w:cs="仿宋_GB2312" w:hint="eastAsia"/>
          <w:color w:val="000000"/>
          <w:sz w:val="32"/>
          <w:szCs w:val="32"/>
          <w:lang w:eastAsia="zh-CN"/>
        </w:rPr>
        <w:t>中华人民共和国招标投标法</w:t>
      </w:r>
      <w:r>
        <w:rPr>
          <w:rFonts w:ascii="仿宋_GB2312" w:eastAsia="仿宋_GB2312" w:hAnsi="仿宋_GB2312" w:cs="仿宋_GB2312" w:hint="eastAsia"/>
          <w:color w:val="000000"/>
          <w:sz w:val="32"/>
          <w:szCs w:val="32"/>
          <w:lang w:val="en-US" w:eastAsia="zh-CN"/>
        </w:rPr>
        <w:t>&gt;</w:t>
      </w:r>
      <w:r>
        <w:rPr>
          <w:rFonts w:ascii="仿宋_GB2312" w:eastAsia="仿宋_GB2312" w:hAnsi="仿宋_GB2312" w:cs="仿宋_GB2312" w:hint="eastAsia"/>
          <w:color w:val="000000"/>
          <w:sz w:val="32"/>
          <w:szCs w:val="32"/>
          <w:lang w:eastAsia="zh-CN"/>
        </w:rPr>
        <w:t>办法》</w:t>
      </w:r>
      <w:r>
        <w:rPr>
          <w:rFonts w:ascii="仿宋_GB2312" w:eastAsia="仿宋_GB2312" w:hAnsi="仿宋_GB2312" w:cs="仿宋_GB2312" w:hint="eastAsia"/>
          <w:color w:val="000000"/>
          <w:sz w:val="32"/>
          <w:szCs w:val="32"/>
        </w:rPr>
        <w:t>等有关法律法规和规定，结合本省实际</w:t>
      </w:r>
      <w:r>
        <w:rPr>
          <w:rFonts w:ascii="仿宋_GB2312" w:eastAsia="仿宋_GB2312" w:hAnsi="仿宋_GB2312" w:cs="仿宋_GB2312" w:hint="eastAsia"/>
          <w:color w:val="000000"/>
          <w:kern w:val="2"/>
          <w:sz w:val="32"/>
          <w:szCs w:val="32"/>
          <w:lang w:eastAsia="zh-CN"/>
        </w:rPr>
        <w:t>，制定本规定。</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kern w:val="0"/>
          <w:sz w:val="32"/>
          <w:szCs w:val="32"/>
          <w:lang w:eastAsia="zh-CN"/>
        </w:rPr>
      </w:pPr>
      <w:r>
        <w:rPr>
          <w:rFonts w:ascii="黑体" w:eastAsia="黑体" w:hAnsi="黑体" w:cs="黑体" w:hint="eastAsia"/>
          <w:kern w:val="0"/>
          <w:sz w:val="32"/>
          <w:szCs w:val="32"/>
          <w:lang w:eastAsia="zh-CN"/>
        </w:rPr>
        <w:t>第二条</w:t>
      </w:r>
      <w:r>
        <w:rPr>
          <w:rFonts w:ascii="黑体" w:eastAsia="黑体" w:hAnsi="黑体" w:cs="黑体" w:hint="eastAsia"/>
          <w:kern w:val="0"/>
          <w:sz w:val="32"/>
          <w:szCs w:val="32"/>
          <w:lang w:val="en-US" w:eastAsia="zh-CN"/>
        </w:rPr>
        <w:t xml:space="preserve"> </w:t>
      </w:r>
      <w:r>
        <w:rPr>
          <w:rFonts w:ascii="仿宋_GB2312" w:eastAsia="仿宋_GB2312" w:hAnsi="仿宋_GB2312" w:cs="仿宋_GB2312" w:hint="eastAsia"/>
          <w:kern w:val="0"/>
          <w:sz w:val="32"/>
          <w:szCs w:val="32"/>
        </w:rPr>
        <w:t>本省行政区域内依法必须招</w:t>
      </w:r>
      <w:r>
        <w:rPr>
          <w:rFonts w:ascii="仿宋_GB2312" w:eastAsia="仿宋_GB2312" w:hAnsi="仿宋_GB2312" w:cs="仿宋_GB2312" w:hint="eastAsia"/>
          <w:kern w:val="0"/>
          <w:sz w:val="32"/>
          <w:szCs w:val="32"/>
          <w:lang w:eastAsia="zh-CN"/>
        </w:rPr>
        <w:t>标的房屋市政工程的招标投标活动适用本规定。</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b w:val="0"/>
          <w:bCs w:val="0"/>
          <w:kern w:val="0"/>
          <w:sz w:val="32"/>
          <w:szCs w:val="32"/>
          <w:highlight w:val="none"/>
          <w:lang w:val="en-US" w:eastAsia="zh-CN"/>
        </w:rPr>
      </w:pPr>
      <w:r>
        <w:rPr>
          <w:rFonts w:ascii="黑体" w:eastAsia="黑体" w:hAnsi="黑体" w:cs="黑体" w:hint="eastAsia"/>
          <w:kern w:val="0"/>
          <w:sz w:val="32"/>
          <w:szCs w:val="32"/>
          <w:lang w:eastAsia="zh-CN"/>
        </w:rPr>
        <w:t>第三条</w:t>
      </w:r>
      <w:r>
        <w:rPr>
          <w:rFonts w:ascii="黑体" w:eastAsia="黑体" w:hAnsi="黑体" w:cs="黑体" w:hint="eastAsia"/>
          <w:kern w:val="0"/>
          <w:sz w:val="32"/>
          <w:szCs w:val="32"/>
          <w:lang w:val="en-US" w:eastAsia="zh-CN"/>
        </w:rPr>
        <w:t xml:space="preserve"> </w:t>
      </w:r>
      <w:r>
        <w:rPr>
          <w:rFonts w:ascii="仿宋_GB2312" w:eastAsia="仿宋_GB2312" w:hAnsi="仿宋_GB2312" w:cs="仿宋_GB2312" w:hint="eastAsia"/>
          <w:b w:val="0"/>
          <w:bCs w:val="0"/>
          <w:kern w:val="0"/>
          <w:sz w:val="32"/>
          <w:szCs w:val="32"/>
          <w:highlight w:val="none"/>
        </w:rPr>
        <w:t>本</w:t>
      </w:r>
      <w:r>
        <w:rPr>
          <w:rFonts w:ascii="仿宋_GB2312" w:eastAsia="仿宋_GB2312" w:hAnsi="仿宋_GB2312" w:cs="仿宋_GB2312" w:hint="eastAsia"/>
          <w:b w:val="0"/>
          <w:bCs w:val="0"/>
          <w:kern w:val="0"/>
          <w:sz w:val="32"/>
          <w:szCs w:val="32"/>
          <w:highlight w:val="none"/>
          <w:lang w:eastAsia="zh-CN"/>
        </w:rPr>
        <w:t>规定</w:t>
      </w:r>
      <w:r>
        <w:rPr>
          <w:rFonts w:ascii="仿宋_GB2312" w:eastAsia="仿宋_GB2312" w:hAnsi="仿宋_GB2312" w:cs="仿宋_GB2312" w:hint="eastAsia"/>
          <w:b w:val="0"/>
          <w:bCs w:val="0"/>
          <w:kern w:val="0"/>
          <w:sz w:val="32"/>
          <w:szCs w:val="32"/>
          <w:highlight w:val="none"/>
        </w:rPr>
        <w:t>所称的领导干部</w:t>
      </w:r>
      <w:r>
        <w:rPr>
          <w:rFonts w:ascii="仿宋_GB2312" w:eastAsia="仿宋_GB2312" w:hAnsi="仿宋_GB2312" w:cs="仿宋_GB2312" w:hint="eastAsia"/>
          <w:b w:val="0"/>
          <w:bCs w:val="0"/>
          <w:kern w:val="0"/>
          <w:sz w:val="32"/>
          <w:szCs w:val="32"/>
          <w:highlight w:val="none"/>
          <w:lang w:eastAsia="zh-CN"/>
        </w:rPr>
        <w:t>，是指担任领导职务的公职人员和其他行使公权力的国家工作人员。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kern w:val="0"/>
          <w:sz w:val="32"/>
          <w:szCs w:val="32"/>
          <w:lang w:eastAsia="zh-CN"/>
        </w:rPr>
      </w:pPr>
      <w:r>
        <w:rPr>
          <w:rFonts w:ascii="仿宋_GB2312" w:eastAsia="仿宋_GB2312" w:hAnsi="仿宋_GB2312" w:cs="仿宋_GB2312" w:hint="eastAsia"/>
          <w:kern w:val="0"/>
          <w:sz w:val="32"/>
          <w:szCs w:val="32"/>
        </w:rPr>
        <w:t>本</w:t>
      </w:r>
      <w:r>
        <w:rPr>
          <w:rFonts w:ascii="仿宋_GB2312" w:eastAsia="仿宋_GB2312" w:hAnsi="仿宋_GB2312" w:cs="仿宋_GB2312" w:hint="eastAsia"/>
          <w:b w:val="0"/>
          <w:bCs w:val="0"/>
          <w:kern w:val="0"/>
          <w:sz w:val="32"/>
          <w:szCs w:val="32"/>
          <w:highlight w:val="none"/>
          <w:lang w:eastAsia="zh-CN"/>
        </w:rPr>
        <w:t>规定</w:t>
      </w:r>
      <w:r>
        <w:rPr>
          <w:rFonts w:ascii="仿宋_GB2312" w:eastAsia="仿宋_GB2312" w:hAnsi="仿宋_GB2312" w:cs="仿宋_GB2312" w:hint="eastAsia"/>
          <w:kern w:val="0"/>
          <w:sz w:val="32"/>
          <w:szCs w:val="32"/>
        </w:rPr>
        <w:t>所称的领导干部插手干预</w:t>
      </w:r>
      <w:r>
        <w:rPr>
          <w:rFonts w:ascii="仿宋_GB2312" w:eastAsia="仿宋_GB2312" w:hAnsi="仿宋_GB2312" w:cs="仿宋_GB2312" w:hint="eastAsia"/>
          <w:kern w:val="0"/>
          <w:sz w:val="32"/>
          <w:szCs w:val="32"/>
          <w:lang w:eastAsia="zh-CN"/>
        </w:rPr>
        <w:t>房屋市政工程</w:t>
      </w:r>
      <w:r>
        <w:rPr>
          <w:rFonts w:ascii="仿宋_GB2312" w:eastAsia="仿宋_GB2312" w:hAnsi="仿宋_GB2312" w:cs="仿宋_GB2312" w:hint="eastAsia"/>
          <w:kern w:val="0"/>
          <w:sz w:val="32"/>
          <w:szCs w:val="32"/>
        </w:rPr>
        <w:t>招标投标行为，是指</w:t>
      </w:r>
      <w:r>
        <w:rPr>
          <w:rFonts w:ascii="仿宋_GB2312" w:eastAsia="仿宋_GB2312" w:hAnsi="仿宋_GB2312" w:cs="仿宋_GB2312" w:hint="eastAsia"/>
          <w:kern w:val="0"/>
          <w:sz w:val="32"/>
          <w:szCs w:val="32"/>
          <w:lang w:eastAsia="zh-CN"/>
        </w:rPr>
        <w:t>在我省依法必须招标的房屋市政工程的招标投标</w:t>
      </w:r>
      <w:r>
        <w:rPr>
          <w:rFonts w:ascii="仿宋_GB2312" w:eastAsia="仿宋_GB2312" w:hAnsi="仿宋_GB2312" w:cs="仿宋_GB2312" w:hint="eastAsia"/>
          <w:kern w:val="0"/>
          <w:sz w:val="32"/>
          <w:szCs w:val="32"/>
        </w:rPr>
        <w:t>活动中，领导干部违反法律、法规及相关规定，</w:t>
      </w:r>
      <w:r>
        <w:rPr>
          <w:rFonts w:ascii="仿宋_GB2312" w:eastAsia="仿宋_GB2312" w:hAnsi="仿宋_GB2312" w:cs="仿宋_GB2312" w:hint="eastAsia"/>
          <w:kern w:val="0"/>
          <w:sz w:val="32"/>
          <w:szCs w:val="32"/>
          <w:lang w:eastAsia="zh-CN"/>
        </w:rPr>
        <w:t>超越职权范围，利用职权或者职务影响，通过打招呼、说情等方式，</w:t>
      </w:r>
      <w:r>
        <w:rPr>
          <w:rFonts w:ascii="仿宋_GB2312" w:eastAsia="仿宋_GB2312" w:hAnsi="仿宋_GB2312" w:cs="仿宋_GB2312" w:hint="eastAsia"/>
          <w:kern w:val="0"/>
          <w:sz w:val="32"/>
          <w:szCs w:val="32"/>
        </w:rPr>
        <w:t>直接或间接</w:t>
      </w:r>
      <w:r>
        <w:rPr>
          <w:rFonts w:ascii="仿宋_GB2312" w:eastAsia="仿宋_GB2312" w:hAnsi="仿宋_GB2312" w:cs="仿宋_GB2312" w:hint="eastAsia"/>
          <w:kern w:val="0"/>
          <w:sz w:val="32"/>
          <w:szCs w:val="32"/>
          <w:lang w:eastAsia="zh-CN"/>
        </w:rPr>
        <w:t>对房屋市政工程的招标投标活动进行插手干预，妨碍影响招标投标活动正常合法开展的行为。</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0"/>
          <w:szCs w:val="30"/>
        </w:rPr>
      </w:pPr>
      <w:r>
        <w:rPr>
          <w:rFonts w:ascii="黑体" w:eastAsia="黑体" w:hAnsi="黑体" w:cs="黑体" w:hint="eastAsia"/>
          <w:kern w:val="0"/>
          <w:sz w:val="32"/>
          <w:szCs w:val="32"/>
        </w:rPr>
        <w:t>第四条</w:t>
      </w:r>
      <w:r>
        <w:rPr>
          <w:rFonts w:ascii="仿宋_GB2312" w:eastAsia="仿宋_GB2312" w:hAnsi="仿宋_GB2312" w:cs="仿宋_GB2312" w:hint="eastAsia"/>
          <w:kern w:val="0"/>
          <w:sz w:val="30"/>
          <w:szCs w:val="30"/>
          <w:lang w:val="en-US" w:eastAsia="zh-CN"/>
        </w:rPr>
        <w:t xml:space="preserve"> </w:t>
      </w:r>
      <w:r>
        <w:rPr>
          <w:rFonts w:ascii="仿宋_GB2312" w:eastAsia="仿宋_GB2312" w:hAnsi="仿宋_GB2312" w:cs="仿宋_GB2312" w:hint="eastAsia"/>
          <w:sz w:val="30"/>
          <w:szCs w:val="30"/>
        </w:rPr>
        <w:t>领导干部利用职权或职务影响，直接或者授意、纵容身边工作人员或家属亲友</w:t>
      </w:r>
      <w:r>
        <w:rPr>
          <w:rFonts w:ascii="仿宋_GB2312" w:eastAsia="仿宋_GB2312" w:hAnsi="仿宋_GB2312" w:cs="仿宋_GB2312" w:hint="eastAsia"/>
          <w:sz w:val="30"/>
          <w:szCs w:val="30"/>
          <w:lang w:eastAsia="zh-CN"/>
        </w:rPr>
        <w:t>，以</w:t>
      </w:r>
      <w:r>
        <w:rPr>
          <w:rFonts w:ascii="仿宋_GB2312" w:eastAsia="仿宋_GB2312" w:hAnsi="仿宋_GB2312" w:cs="仿宋_GB2312" w:hint="eastAsia"/>
          <w:sz w:val="30"/>
          <w:szCs w:val="30"/>
        </w:rPr>
        <w:t>明示或暗示的方式插手干预</w:t>
      </w:r>
      <w:r>
        <w:rPr>
          <w:rFonts w:ascii="仿宋_GB2312" w:eastAsia="仿宋_GB2312" w:hAnsi="仿宋_GB2312" w:cs="仿宋_GB2312" w:hint="eastAsia"/>
          <w:sz w:val="30"/>
          <w:szCs w:val="30"/>
          <w:lang w:eastAsia="zh-CN"/>
        </w:rPr>
        <w:t>招标投标的主要情形包括</w:t>
      </w:r>
      <w:r>
        <w:rPr>
          <w:rFonts w:ascii="仿宋_GB2312" w:eastAsia="仿宋_GB2312" w:hAnsi="仿宋_GB2312" w:cs="仿宋_GB2312" w:hint="eastAsia"/>
          <w:kern w:val="0"/>
          <w:sz w:val="30"/>
          <w:szCs w:val="30"/>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w:t>
      </w:r>
      <w:r>
        <w:rPr>
          <w:rFonts w:ascii="仿宋_GB2312" w:eastAsia="仿宋_GB2312" w:hAnsi="仿宋_GB2312" w:cs="仿宋_GB2312" w:hint="eastAsia"/>
          <w:kern w:val="0"/>
          <w:sz w:val="32"/>
          <w:szCs w:val="32"/>
          <w:lang w:eastAsia="zh-CN"/>
        </w:rPr>
        <w:t>改变</w:t>
      </w:r>
      <w:r>
        <w:rPr>
          <w:rFonts w:ascii="仿宋_GB2312" w:eastAsia="仿宋_GB2312" w:hAnsi="仿宋_GB2312" w:cs="仿宋_GB2312" w:hint="eastAsia"/>
          <w:kern w:val="0"/>
          <w:sz w:val="32"/>
          <w:szCs w:val="32"/>
        </w:rPr>
        <w:t>依法必须招标项目</w:t>
      </w:r>
      <w:r>
        <w:rPr>
          <w:rFonts w:ascii="仿宋_GB2312" w:eastAsia="仿宋_GB2312" w:hAnsi="仿宋_GB2312" w:cs="仿宋_GB2312" w:hint="eastAsia"/>
          <w:kern w:val="0"/>
          <w:sz w:val="32"/>
          <w:szCs w:val="32"/>
          <w:lang w:eastAsia="zh-CN"/>
        </w:rPr>
        <w:t>的法定招标方式</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w:t>
      </w:r>
      <w:r>
        <w:rPr>
          <w:rFonts w:ascii="仿宋_GB2312" w:eastAsia="仿宋_GB2312" w:hAnsi="仿宋_GB2312" w:cs="仿宋_GB2312" w:hint="eastAsia"/>
          <w:kern w:val="0"/>
          <w:sz w:val="32"/>
          <w:szCs w:val="32"/>
          <w:lang w:eastAsia="zh-CN"/>
        </w:rPr>
        <w:t>要求</w:t>
      </w:r>
      <w:r>
        <w:rPr>
          <w:rFonts w:ascii="仿宋_GB2312" w:eastAsia="仿宋_GB2312" w:hAnsi="仿宋_GB2312" w:cs="仿宋_GB2312" w:hint="eastAsia"/>
          <w:kern w:val="0"/>
          <w:sz w:val="32"/>
          <w:szCs w:val="32"/>
        </w:rPr>
        <w:t>依法必须招标项目</w:t>
      </w:r>
      <w:r>
        <w:rPr>
          <w:rFonts w:ascii="仿宋_GB2312" w:eastAsia="仿宋_GB2312" w:hAnsi="仿宋_GB2312" w:cs="仿宋_GB2312" w:hint="eastAsia"/>
          <w:kern w:val="0"/>
          <w:sz w:val="32"/>
          <w:szCs w:val="32"/>
          <w:lang w:eastAsia="zh-CN"/>
        </w:rPr>
        <w:t>逃避监管</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eastAsia="zh-CN"/>
        </w:rPr>
        <w:t>三</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eastAsia="zh-CN"/>
        </w:rPr>
        <w:t>要求</w:t>
      </w:r>
      <w:r>
        <w:rPr>
          <w:rFonts w:ascii="仿宋_GB2312" w:eastAsia="仿宋_GB2312" w:hAnsi="仿宋_GB2312" w:cs="仿宋_GB2312" w:hint="eastAsia"/>
          <w:kern w:val="0"/>
          <w:sz w:val="32"/>
          <w:szCs w:val="32"/>
        </w:rPr>
        <w:t>有关施工企业、监理单位出借资质</w:t>
      </w:r>
      <w:r>
        <w:rPr>
          <w:rFonts w:ascii="仿宋_GB2312" w:eastAsia="仿宋_GB2312" w:hAnsi="仿宋_GB2312" w:cs="仿宋_GB2312" w:hint="eastAsia"/>
          <w:kern w:val="0"/>
          <w:sz w:val="32"/>
          <w:szCs w:val="32"/>
          <w:lang w:eastAsia="zh-CN"/>
        </w:rPr>
        <w:t>，</w:t>
      </w:r>
      <w:r>
        <w:rPr>
          <w:rFonts w:ascii="仿宋_GB2312" w:eastAsia="仿宋_GB2312" w:hAnsi="仿宋_GB2312" w:cs="仿宋_GB2312" w:hint="eastAsia"/>
          <w:kern w:val="0"/>
          <w:sz w:val="32"/>
          <w:szCs w:val="32"/>
          <w:lang w:val="en-US" w:eastAsia="zh-CN"/>
        </w:rPr>
        <w:t>实施</w:t>
      </w:r>
      <w:r>
        <w:rPr>
          <w:rFonts w:ascii="仿宋_GB2312" w:eastAsia="仿宋_GB2312" w:hAnsi="仿宋_GB2312" w:cs="仿宋_GB2312" w:hint="eastAsia"/>
          <w:kern w:val="0"/>
          <w:sz w:val="32"/>
          <w:szCs w:val="32"/>
          <w:lang w:eastAsia="zh-CN"/>
        </w:rPr>
        <w:t>招标投标</w:t>
      </w:r>
      <w:r>
        <w:rPr>
          <w:rFonts w:ascii="仿宋_GB2312" w:eastAsia="仿宋_GB2312" w:hAnsi="仿宋_GB2312" w:cs="仿宋_GB2312" w:hint="eastAsia"/>
          <w:kern w:val="0"/>
          <w:sz w:val="32"/>
          <w:szCs w:val="32"/>
          <w:lang w:val="en-US" w:eastAsia="zh-CN"/>
        </w:rPr>
        <w:t>活动中的违法</w:t>
      </w:r>
      <w:r>
        <w:rPr>
          <w:rFonts w:ascii="仿宋_GB2312" w:eastAsia="仿宋_GB2312" w:hAnsi="仿宋_GB2312" w:cs="仿宋_GB2312" w:hint="eastAsia"/>
          <w:kern w:val="0"/>
          <w:sz w:val="32"/>
          <w:szCs w:val="32"/>
          <w:lang w:eastAsia="zh-CN"/>
        </w:rPr>
        <w:t>行为</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24"/>
        <w:jc w:val="left"/>
        <w:textAlignment w:val="auto"/>
        <w:outlineLvl w:val="9"/>
        <w:rPr>
          <w:rFonts w:ascii="仿宋_GB2312" w:eastAsia="仿宋_GB2312" w:hAnsi="仿宋_GB2312" w:cs="仿宋_GB2312" w:hint="eastAsia"/>
          <w:kern w:val="0"/>
          <w:sz w:val="32"/>
          <w:szCs w:val="32"/>
          <w:lang w:val="en-US" w:eastAsia="zh-CN"/>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eastAsia="zh-CN"/>
        </w:rPr>
        <w:t>四</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eastAsia="zh-CN"/>
        </w:rPr>
        <w:t>要求</w:t>
      </w:r>
      <w:r>
        <w:rPr>
          <w:rFonts w:ascii="仿宋_GB2312" w:eastAsia="仿宋_GB2312" w:hAnsi="仿宋_GB2312" w:cs="仿宋_GB2312" w:hint="eastAsia"/>
          <w:kern w:val="0"/>
          <w:sz w:val="32"/>
          <w:szCs w:val="32"/>
        </w:rPr>
        <w:t>招标人</w:t>
      </w:r>
      <w:r>
        <w:rPr>
          <w:rFonts w:ascii="仿宋_GB2312" w:eastAsia="仿宋_GB2312" w:hAnsi="仿宋_GB2312" w:cs="仿宋_GB2312" w:hint="eastAsia"/>
          <w:kern w:val="0"/>
          <w:sz w:val="32"/>
          <w:szCs w:val="32"/>
          <w:lang w:val="en-US" w:eastAsia="zh-CN"/>
        </w:rPr>
        <w:t>为特定投标人量身定制招标条款</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五</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干预</w:t>
      </w:r>
      <w:r>
        <w:rPr>
          <w:rFonts w:ascii="仿宋_GB2312" w:eastAsia="仿宋_GB2312" w:hAnsi="仿宋_GB2312" w:cs="仿宋_GB2312" w:hint="eastAsia"/>
          <w:kern w:val="0"/>
          <w:sz w:val="32"/>
          <w:szCs w:val="32"/>
        </w:rPr>
        <w:t>评标委员会成员选取</w:t>
      </w:r>
      <w:r>
        <w:rPr>
          <w:rFonts w:ascii="仿宋_GB2312" w:eastAsia="仿宋_GB2312" w:hAnsi="仿宋_GB2312" w:cs="仿宋_GB2312" w:hint="eastAsia"/>
          <w:kern w:val="0"/>
          <w:sz w:val="32"/>
          <w:szCs w:val="32"/>
          <w:lang w:eastAsia="zh-CN"/>
        </w:rPr>
        <w:t>及</w:t>
      </w:r>
      <w:r>
        <w:rPr>
          <w:rFonts w:ascii="仿宋_GB2312" w:eastAsia="仿宋_GB2312" w:hAnsi="仿宋_GB2312" w:cs="仿宋_GB2312" w:hint="eastAsia"/>
          <w:kern w:val="0"/>
          <w:sz w:val="32"/>
          <w:szCs w:val="32"/>
        </w:rPr>
        <w:t>干扰评</w:t>
      </w:r>
      <w:r>
        <w:rPr>
          <w:rFonts w:ascii="仿宋_GB2312" w:eastAsia="仿宋_GB2312" w:hAnsi="仿宋_GB2312" w:cs="仿宋_GB2312" w:hint="eastAsia"/>
          <w:kern w:val="0"/>
          <w:sz w:val="32"/>
          <w:szCs w:val="32"/>
          <w:lang w:val="en-US" w:eastAsia="zh-CN"/>
        </w:rPr>
        <w:t>标</w:t>
      </w:r>
      <w:r>
        <w:rPr>
          <w:rFonts w:ascii="仿宋_GB2312" w:eastAsia="仿宋_GB2312" w:hAnsi="仿宋_GB2312" w:cs="仿宋_GB2312" w:hint="eastAsia"/>
          <w:kern w:val="0"/>
          <w:sz w:val="32"/>
          <w:szCs w:val="32"/>
        </w:rPr>
        <w:t>工作；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六</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干预</w:t>
      </w:r>
      <w:r>
        <w:rPr>
          <w:rFonts w:ascii="仿宋_GB2312" w:eastAsia="仿宋_GB2312" w:hAnsi="仿宋_GB2312" w:cs="仿宋_GB2312" w:hint="eastAsia"/>
          <w:kern w:val="0"/>
          <w:sz w:val="32"/>
          <w:szCs w:val="32"/>
        </w:rPr>
        <w:t>招标人定标工作；</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七</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eastAsia="zh-CN"/>
        </w:rPr>
        <w:t>要求</w:t>
      </w:r>
      <w:r>
        <w:rPr>
          <w:rFonts w:ascii="仿宋_GB2312" w:eastAsia="仿宋_GB2312" w:hAnsi="仿宋_GB2312" w:cs="仿宋_GB2312" w:hint="eastAsia"/>
          <w:kern w:val="0"/>
          <w:sz w:val="32"/>
          <w:szCs w:val="32"/>
        </w:rPr>
        <w:t>中标候选人放弃中标；</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lang w:eastAsia="zh-CN"/>
        </w:rPr>
        <w:t>（</w:t>
      </w:r>
      <w:r>
        <w:rPr>
          <w:rFonts w:ascii="仿宋_GB2312" w:eastAsia="仿宋_GB2312" w:hAnsi="仿宋_GB2312" w:cs="仿宋_GB2312" w:hint="eastAsia"/>
          <w:kern w:val="0"/>
          <w:sz w:val="32"/>
          <w:szCs w:val="32"/>
          <w:lang w:val="en-US" w:eastAsia="zh-CN"/>
        </w:rPr>
        <w:t>八</w:t>
      </w:r>
      <w:r>
        <w:rPr>
          <w:rFonts w:ascii="仿宋_GB2312" w:eastAsia="仿宋_GB2312" w:hAnsi="仿宋_GB2312" w:cs="仿宋_GB2312" w:hint="eastAsia"/>
          <w:kern w:val="0"/>
          <w:sz w:val="32"/>
          <w:szCs w:val="32"/>
          <w:lang w:eastAsia="zh-CN"/>
        </w:rPr>
        <w:t>）要求</w:t>
      </w:r>
      <w:r>
        <w:rPr>
          <w:rFonts w:ascii="仿宋_GB2312" w:eastAsia="仿宋_GB2312" w:hAnsi="仿宋_GB2312" w:cs="仿宋_GB2312" w:hint="eastAsia"/>
          <w:kern w:val="0"/>
          <w:sz w:val="32"/>
          <w:szCs w:val="32"/>
        </w:rPr>
        <w:t>中标人分包、转包工程项目；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九</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en-US" w:eastAsia="zh-CN"/>
        </w:rPr>
        <w:t>干预</w:t>
      </w:r>
      <w:r>
        <w:rPr>
          <w:rFonts w:ascii="仿宋_GB2312" w:eastAsia="仿宋_GB2312" w:hAnsi="仿宋_GB2312" w:cs="仿宋_GB2312" w:hint="eastAsia"/>
          <w:kern w:val="0"/>
          <w:sz w:val="32"/>
          <w:szCs w:val="32"/>
        </w:rPr>
        <w:t>招标投标投诉举报；</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（十）向</w:t>
      </w:r>
      <w:r>
        <w:rPr>
          <w:rFonts w:ascii="仿宋_GB2312" w:eastAsia="仿宋_GB2312" w:hAnsi="仿宋_GB2312" w:cs="仿宋_GB2312" w:hint="eastAsia"/>
          <w:kern w:val="0"/>
          <w:sz w:val="32"/>
          <w:szCs w:val="32"/>
          <w:lang w:eastAsia="zh-CN"/>
        </w:rPr>
        <w:t>负有房屋市政工程招标投标活动行政监管职责的行政机关（以下简称招标投标行政</w:t>
      </w:r>
      <w:r>
        <w:rPr>
          <w:rFonts w:ascii="仿宋_GB2312" w:eastAsia="仿宋_GB2312" w:hAnsi="仿宋_GB2312" w:cs="仿宋_GB2312" w:hint="eastAsia"/>
          <w:kern w:val="0"/>
          <w:sz w:val="32"/>
          <w:szCs w:val="32"/>
        </w:rPr>
        <w:t>监</w:t>
      </w:r>
      <w:r>
        <w:rPr>
          <w:rFonts w:ascii="仿宋_GB2312" w:eastAsia="仿宋_GB2312" w:hAnsi="仿宋_GB2312" w:cs="仿宋_GB2312" w:hint="eastAsia"/>
          <w:kern w:val="0"/>
          <w:sz w:val="32"/>
          <w:szCs w:val="32"/>
          <w:lang w:eastAsia="zh-CN"/>
        </w:rPr>
        <w:t>督部门）</w:t>
      </w:r>
      <w:r>
        <w:rPr>
          <w:rFonts w:ascii="仿宋_GB2312" w:eastAsia="仿宋_GB2312" w:hAnsi="仿宋_GB2312" w:cs="仿宋_GB2312" w:hint="eastAsia"/>
          <w:kern w:val="0"/>
          <w:sz w:val="32"/>
          <w:szCs w:val="32"/>
        </w:rPr>
        <w:t>施加压力，</w:t>
      </w:r>
      <w:r>
        <w:rPr>
          <w:rFonts w:ascii="仿宋_GB2312" w:eastAsia="仿宋_GB2312" w:hAnsi="仿宋_GB2312" w:cs="仿宋_GB2312" w:hint="eastAsia"/>
          <w:kern w:val="0"/>
          <w:sz w:val="32"/>
          <w:szCs w:val="32"/>
          <w:lang w:val="en-US" w:eastAsia="zh-CN"/>
        </w:rPr>
        <w:t>干预</w:t>
      </w:r>
      <w:r>
        <w:rPr>
          <w:rFonts w:ascii="仿宋_GB2312" w:eastAsia="仿宋_GB2312" w:hAnsi="仿宋_GB2312" w:cs="仿宋_GB2312" w:hint="eastAsia"/>
          <w:kern w:val="0"/>
          <w:sz w:val="32"/>
          <w:szCs w:val="32"/>
        </w:rPr>
        <w:t>正常监督执法和检查</w:t>
      </w:r>
      <w:r>
        <w:rPr>
          <w:rFonts w:ascii="仿宋_GB2312" w:eastAsia="仿宋_GB2312" w:hAnsi="仿宋_GB2312" w:cs="仿宋_GB2312" w:hint="eastAsia"/>
          <w:kern w:val="0"/>
          <w:sz w:val="32"/>
          <w:szCs w:val="32"/>
          <w:lang w:eastAsia="zh-CN"/>
        </w:rPr>
        <w:t>、处理工作</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w:t>
      </w:r>
      <w:r>
        <w:rPr>
          <w:rFonts w:ascii="仿宋_GB2312" w:eastAsia="仿宋_GB2312" w:hAnsi="仿宋_GB2312" w:cs="仿宋_GB2312" w:hint="eastAsia"/>
          <w:kern w:val="0"/>
          <w:sz w:val="32"/>
          <w:szCs w:val="32"/>
          <w:lang w:val="en-US" w:eastAsia="zh-CN"/>
        </w:rPr>
        <w:t>一</w:t>
      </w:r>
      <w:r>
        <w:rPr>
          <w:rFonts w:ascii="仿宋_GB2312" w:eastAsia="仿宋_GB2312" w:hAnsi="仿宋_GB2312" w:cs="仿宋_GB2312" w:hint="eastAsia"/>
          <w:kern w:val="0"/>
          <w:sz w:val="32"/>
          <w:szCs w:val="32"/>
        </w:rPr>
        <w:t>）其他违反规定</w:t>
      </w:r>
      <w:r>
        <w:rPr>
          <w:rFonts w:ascii="仿宋_GB2312" w:eastAsia="仿宋_GB2312" w:hAnsi="仿宋_GB2312" w:cs="仿宋_GB2312" w:hint="eastAsia"/>
          <w:kern w:val="0"/>
          <w:sz w:val="32"/>
          <w:szCs w:val="32"/>
          <w:lang w:val="en-US" w:eastAsia="zh-CN"/>
        </w:rPr>
        <w:t>插手干预</w:t>
      </w:r>
      <w:r>
        <w:rPr>
          <w:rFonts w:ascii="仿宋_GB2312" w:eastAsia="仿宋_GB2312" w:hAnsi="仿宋_GB2312" w:cs="仿宋_GB2312" w:hint="eastAsia"/>
          <w:kern w:val="0"/>
          <w:sz w:val="32"/>
          <w:szCs w:val="32"/>
        </w:rPr>
        <w:t>工程建设项目招标投标活动的行为。</w:t>
      </w:r>
    </w:p>
    <w:p>
      <w:pPr>
        <w:keepNext w:val="0"/>
        <w:keepLines w:val="0"/>
        <w:pageBreakBefore w:val="0"/>
        <w:widowControl w:val="0"/>
        <w:numPr>
          <w:ilvl w:val="0"/>
          <w:numId w:val="0"/>
        </w:numPr>
        <w:kinsoku/>
        <w:wordWrap/>
        <w:overflowPunct/>
        <w:topLinePunct w:val="0"/>
        <w:bidi w:val="0"/>
        <w:snapToGrid/>
        <w:spacing w:line="560" w:lineRule="exact"/>
        <w:ind w:firstLine="420" w:firstLineChars="200"/>
        <w:textAlignment w:val="auto"/>
        <w:outlineLvl w:val="9"/>
        <w:rPr>
          <w:rFonts w:ascii="仿宋_GB2312" w:eastAsia="仿宋_GB2312" w:hAnsi="仿宋_GB2312" w:cs="仿宋_GB2312" w:hint="eastAsia"/>
          <w:sz w:val="32"/>
          <w:szCs w:val="32"/>
        </w:rPr>
      </w:pPr>
      <w:r>
        <w:rPr>
          <w:rFonts w:ascii="黑体" w:eastAsia="黑体" w:hAnsi="黑体" w:cs="黑体" w:hint="eastAsia"/>
          <w:kern w:val="0"/>
          <w:sz w:val="32"/>
          <w:szCs w:val="32"/>
          <w:lang w:eastAsia="zh-CN"/>
        </w:rPr>
        <w:t>第</w:t>
      </w:r>
      <w:r>
        <w:rPr>
          <w:rFonts w:ascii="黑体" w:eastAsia="黑体" w:hAnsi="黑体" w:cs="黑体" w:hint="eastAsia"/>
          <w:kern w:val="0"/>
          <w:sz w:val="32"/>
          <w:szCs w:val="32"/>
          <w:lang w:val="en-US" w:eastAsia="zh-CN"/>
        </w:rPr>
        <w:t xml:space="preserve">五条 </w:t>
      </w:r>
      <w:r>
        <w:rPr>
          <w:rFonts w:ascii="仿宋_GB2312" w:eastAsia="仿宋_GB2312" w:hAnsi="仿宋_GB2312" w:cs="仿宋_GB2312" w:hint="eastAsia"/>
          <w:sz w:val="32"/>
          <w:szCs w:val="32"/>
          <w:lang w:eastAsia="zh-CN"/>
        </w:rPr>
        <w:t>招标投标行政监督部门的工作</w:t>
      </w:r>
      <w:r>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lang w:eastAsia="zh-CN"/>
        </w:rPr>
        <w:t>、招标人的工作人员和评标评审专家，</w:t>
      </w:r>
      <w:r>
        <w:rPr>
          <w:rFonts w:ascii="仿宋_GB2312" w:eastAsia="仿宋_GB2312" w:hAnsi="仿宋_GB2312" w:cs="仿宋_GB2312" w:hint="eastAsia"/>
          <w:sz w:val="32"/>
          <w:szCs w:val="32"/>
        </w:rPr>
        <w:t>应当恪尽职守，依规依法履行职责，</w:t>
      </w:r>
      <w:r>
        <w:rPr>
          <w:rFonts w:ascii="仿宋_GB2312" w:eastAsia="仿宋_GB2312" w:hAnsi="仿宋_GB2312" w:cs="仿宋_GB2312" w:hint="eastAsia"/>
          <w:sz w:val="32"/>
          <w:szCs w:val="32"/>
          <w:lang w:eastAsia="zh-CN"/>
        </w:rPr>
        <w:t>对</w:t>
      </w:r>
      <w:r>
        <w:rPr>
          <w:rFonts w:ascii="仿宋_GB2312" w:eastAsia="仿宋_GB2312" w:hAnsi="仿宋_GB2312" w:cs="仿宋_GB2312" w:hint="eastAsia"/>
          <w:kern w:val="0"/>
          <w:sz w:val="32"/>
          <w:szCs w:val="32"/>
        </w:rPr>
        <w:t>领导干部插手干预</w:t>
      </w:r>
      <w:r>
        <w:rPr>
          <w:rFonts w:ascii="仿宋_GB2312" w:eastAsia="仿宋_GB2312" w:hAnsi="仿宋_GB2312" w:cs="仿宋_GB2312" w:hint="eastAsia"/>
          <w:kern w:val="0"/>
          <w:sz w:val="32"/>
          <w:szCs w:val="32"/>
          <w:lang w:eastAsia="zh-CN"/>
        </w:rPr>
        <w:t>房屋市政工程的</w:t>
      </w:r>
      <w:r>
        <w:rPr>
          <w:rFonts w:ascii="仿宋_GB2312" w:eastAsia="仿宋_GB2312" w:hAnsi="仿宋_GB2312" w:cs="仿宋_GB2312" w:hint="eastAsia"/>
          <w:kern w:val="0"/>
          <w:sz w:val="32"/>
          <w:szCs w:val="32"/>
        </w:rPr>
        <w:t>招标投标行为</w:t>
      </w:r>
      <w:r>
        <w:rPr>
          <w:rFonts w:ascii="仿宋_GB2312" w:eastAsia="仿宋_GB2312" w:hAnsi="仿宋_GB2312" w:cs="仿宋_GB2312" w:hint="eastAsia"/>
          <w:sz w:val="32"/>
          <w:szCs w:val="32"/>
        </w:rPr>
        <w:t>予以拒绝。</w:t>
      </w:r>
    </w:p>
    <w:p>
      <w:pPr>
        <w:keepNext w:val="0"/>
        <w:keepLines w:val="0"/>
        <w:pageBreakBefore w:val="0"/>
        <w:widowControl w:val="0"/>
        <w:numPr>
          <w:ilvl w:val="0"/>
          <w:numId w:val="0"/>
        </w:numPr>
        <w:kinsoku/>
        <w:wordWrap/>
        <w:overflowPunct/>
        <w:topLinePunct w:val="0"/>
        <w:bidi w:val="0"/>
        <w:snapToGrid/>
        <w:spacing w:line="560" w:lineRule="exact"/>
        <w:ind w:firstLine="420" w:firstLineChars="200"/>
        <w:textAlignment w:val="auto"/>
        <w:outlineLvl w:val="9"/>
        <w:rPr>
          <w:rFonts w:ascii="仿宋_GB2312" w:eastAsia="仿宋_GB2312" w:hAnsi="仿宋_GB2312" w:cs="仿宋_GB2312" w:hint="eastAsia"/>
          <w:sz w:val="32"/>
          <w:szCs w:val="32"/>
          <w:lang w:eastAsia="zh-CN"/>
        </w:rPr>
      </w:pPr>
      <w:r>
        <w:rPr>
          <w:rFonts w:ascii="仿宋_GB2312" w:eastAsia="仿宋_GB2312" w:hAnsi="仿宋_GB2312" w:cs="仿宋_GB2312" w:hint="eastAsia"/>
          <w:sz w:val="32"/>
          <w:szCs w:val="32"/>
          <w:lang w:eastAsia="zh-CN"/>
        </w:rPr>
        <w:t>参与招标投标活动的投标人应诚信</w:t>
      </w:r>
      <w:r>
        <w:rPr>
          <w:rFonts w:ascii="仿宋_GB2312" w:eastAsia="仿宋_GB2312" w:hAnsi="仿宋_GB2312" w:cs="仿宋_GB2312" w:hint="eastAsia"/>
          <w:sz w:val="32"/>
          <w:szCs w:val="32"/>
          <w:lang w:val="en-US" w:eastAsia="zh-CN"/>
        </w:rPr>
        <w:t>守法</w:t>
      </w:r>
      <w:r>
        <w:rPr>
          <w:rFonts w:ascii="仿宋_GB2312" w:eastAsia="仿宋_GB2312" w:hAnsi="仿宋_GB2312" w:cs="仿宋_GB2312" w:hint="eastAsia"/>
          <w:sz w:val="32"/>
          <w:szCs w:val="32"/>
          <w:lang w:eastAsia="zh-CN"/>
        </w:rPr>
        <w:t>，对</w:t>
      </w:r>
      <w:r>
        <w:rPr>
          <w:rFonts w:ascii="仿宋_GB2312" w:eastAsia="仿宋_GB2312" w:hAnsi="仿宋_GB2312" w:cs="仿宋_GB2312" w:hint="eastAsia"/>
          <w:kern w:val="0"/>
          <w:sz w:val="32"/>
          <w:szCs w:val="32"/>
        </w:rPr>
        <w:t>领导干部插手干预</w:t>
      </w:r>
      <w:r>
        <w:rPr>
          <w:rFonts w:ascii="仿宋_GB2312" w:eastAsia="仿宋_GB2312" w:hAnsi="仿宋_GB2312" w:cs="仿宋_GB2312" w:hint="eastAsia"/>
          <w:kern w:val="0"/>
          <w:sz w:val="32"/>
          <w:szCs w:val="32"/>
          <w:lang w:eastAsia="zh-CN"/>
        </w:rPr>
        <w:t>房屋市政工程的</w:t>
      </w:r>
      <w:r>
        <w:rPr>
          <w:rFonts w:ascii="仿宋_GB2312" w:eastAsia="仿宋_GB2312" w:hAnsi="仿宋_GB2312" w:cs="仿宋_GB2312" w:hint="eastAsia"/>
          <w:kern w:val="0"/>
          <w:sz w:val="32"/>
          <w:szCs w:val="32"/>
        </w:rPr>
        <w:t>招标投标行为</w:t>
      </w:r>
      <w:r>
        <w:rPr>
          <w:rFonts w:ascii="仿宋_GB2312" w:eastAsia="仿宋_GB2312" w:hAnsi="仿宋_GB2312" w:cs="仿宋_GB2312" w:hint="eastAsia"/>
          <w:sz w:val="32"/>
          <w:szCs w:val="32"/>
        </w:rPr>
        <w:t>予以拒绝</w:t>
      </w:r>
      <w:r>
        <w:rPr>
          <w:rFonts w:ascii="仿宋_GB2312" w:eastAsia="仿宋_GB2312" w:hAnsi="仿宋_GB2312" w:cs="仿宋_GB2312" w:hint="eastAsia"/>
          <w:sz w:val="32"/>
          <w:szCs w:val="32"/>
          <w:lang w:eastAsia="zh-CN"/>
        </w:rPr>
        <w:t>。</w:t>
      </w:r>
    </w:p>
    <w:p>
      <w:pPr>
        <w:keepNext w:val="0"/>
        <w:keepLines w:val="0"/>
        <w:pageBreakBefore w:val="0"/>
        <w:widowControl w:val="0"/>
        <w:kinsoku/>
        <w:wordWrap/>
        <w:overflowPunct/>
        <w:topLinePunct w:val="0"/>
        <w:bidi w:val="0"/>
        <w:snapToGrid/>
        <w:spacing w:line="560" w:lineRule="exact"/>
        <w:ind w:firstLine="420" w:firstLineChars="200"/>
        <w:textAlignment w:val="auto"/>
        <w:outlineLvl w:val="9"/>
        <w:rPr>
          <w:rFonts w:ascii="仿宋_GB2312" w:eastAsia="仿宋_GB2312" w:hAnsi="仿宋_GB2312" w:cs="仿宋_GB2312" w:hint="eastAsia"/>
          <w:sz w:val="32"/>
          <w:szCs w:val="32"/>
          <w:lang w:eastAsia="zh-CN"/>
        </w:rPr>
      </w:pPr>
      <w:r>
        <w:rPr>
          <w:rFonts w:ascii="黑体" w:eastAsia="黑体" w:hAnsi="黑体" w:cs="黑体" w:hint="eastAsia"/>
          <w:kern w:val="0"/>
          <w:sz w:val="32"/>
          <w:szCs w:val="32"/>
        </w:rPr>
        <w:t>第</w:t>
      </w:r>
      <w:r>
        <w:rPr>
          <w:rFonts w:ascii="黑体" w:eastAsia="黑体" w:hAnsi="黑体" w:cs="黑体" w:hint="eastAsia"/>
          <w:kern w:val="0"/>
          <w:sz w:val="32"/>
          <w:szCs w:val="32"/>
          <w:lang w:eastAsia="zh-CN"/>
        </w:rPr>
        <w:t>六</w:t>
      </w:r>
      <w:r>
        <w:rPr>
          <w:rFonts w:ascii="黑体" w:eastAsia="黑体" w:hAnsi="黑体" w:cs="黑体" w:hint="eastAsia"/>
          <w:kern w:val="0"/>
          <w:sz w:val="32"/>
          <w:szCs w:val="32"/>
        </w:rPr>
        <w:t>条</w:t>
      </w:r>
      <w:r>
        <w:rPr>
          <w:rFonts w:ascii="仿宋_GB2312" w:eastAsia="仿宋_GB2312" w:hAnsi="仿宋_GB2312" w:cs="仿宋_GB2312" w:hint="eastAsia"/>
          <w:kern w:val="0"/>
          <w:sz w:val="32"/>
          <w:szCs w:val="32"/>
          <w:lang w:val="en-US" w:eastAsia="zh-CN"/>
        </w:rPr>
        <w:t xml:space="preserve"> </w:t>
      </w:r>
      <w:r>
        <w:rPr>
          <w:rFonts w:ascii="仿宋_GB2312" w:eastAsia="仿宋_GB2312" w:hAnsi="仿宋_GB2312" w:cs="仿宋_GB2312" w:hint="eastAsia"/>
          <w:sz w:val="32"/>
          <w:szCs w:val="32"/>
          <w:lang w:eastAsia="zh-CN"/>
        </w:rPr>
        <w:t>招标投标行政监督部门的工作</w:t>
      </w:r>
      <w:r>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lang w:eastAsia="zh-CN"/>
        </w:rPr>
        <w:t>、招标人的工作人员、评标评审专家和投标人，遇到</w:t>
      </w:r>
      <w:r>
        <w:rPr>
          <w:rFonts w:ascii="仿宋_GB2312" w:eastAsia="仿宋_GB2312" w:hAnsi="仿宋_GB2312" w:cs="仿宋_GB2312" w:hint="eastAsia"/>
          <w:kern w:val="0"/>
          <w:sz w:val="32"/>
          <w:szCs w:val="32"/>
        </w:rPr>
        <w:t>领导干部插手干预</w:t>
      </w:r>
      <w:r>
        <w:rPr>
          <w:rFonts w:ascii="仿宋_GB2312" w:eastAsia="仿宋_GB2312" w:hAnsi="仿宋_GB2312" w:cs="仿宋_GB2312" w:hint="eastAsia"/>
          <w:kern w:val="0"/>
          <w:sz w:val="32"/>
          <w:szCs w:val="32"/>
          <w:lang w:eastAsia="zh-CN"/>
        </w:rPr>
        <w:t>房屋市政工程</w:t>
      </w:r>
      <w:r>
        <w:rPr>
          <w:rFonts w:ascii="仿宋_GB2312" w:eastAsia="仿宋_GB2312" w:hAnsi="仿宋_GB2312" w:cs="仿宋_GB2312" w:hint="eastAsia"/>
          <w:kern w:val="0"/>
          <w:sz w:val="32"/>
          <w:szCs w:val="32"/>
        </w:rPr>
        <w:t>招标投标</w:t>
      </w:r>
      <w:r>
        <w:rPr>
          <w:rFonts w:ascii="仿宋_GB2312" w:eastAsia="仿宋_GB2312" w:hAnsi="仿宋_GB2312" w:cs="仿宋_GB2312" w:hint="eastAsia"/>
          <w:kern w:val="0"/>
          <w:sz w:val="32"/>
          <w:szCs w:val="32"/>
          <w:lang w:eastAsia="zh-CN"/>
        </w:rPr>
        <w:t>的</w:t>
      </w:r>
      <w:r>
        <w:rPr>
          <w:rFonts w:ascii="仿宋_GB2312" w:eastAsia="仿宋_GB2312" w:hAnsi="仿宋_GB2312" w:cs="仿宋_GB2312" w:hint="eastAsia"/>
          <w:kern w:val="0"/>
          <w:sz w:val="32"/>
          <w:szCs w:val="32"/>
        </w:rPr>
        <w:t>行为</w:t>
      </w:r>
      <w:r>
        <w:rPr>
          <w:rFonts w:ascii="仿宋_GB2312" w:eastAsia="仿宋_GB2312" w:hAnsi="仿宋_GB2312" w:cs="仿宋_GB2312" w:hint="eastAsia"/>
          <w:sz w:val="32"/>
          <w:szCs w:val="32"/>
          <w:lang w:eastAsia="zh-CN"/>
        </w:rPr>
        <w:t>，</w:t>
      </w:r>
      <w:r>
        <w:rPr>
          <w:rFonts w:ascii="仿宋_GB2312" w:eastAsia="仿宋_GB2312" w:hAnsi="仿宋_GB2312" w:cs="仿宋_GB2312" w:hint="eastAsia"/>
          <w:sz w:val="32"/>
          <w:szCs w:val="32"/>
          <w:lang w:val="en-US" w:eastAsia="zh-CN"/>
        </w:rPr>
        <w:t>应</w:t>
      </w:r>
      <w:r>
        <w:rPr>
          <w:rFonts w:ascii="仿宋_GB2312" w:eastAsia="仿宋_GB2312" w:hAnsi="仿宋_GB2312" w:cs="仿宋_GB2312" w:hint="eastAsia"/>
          <w:sz w:val="32"/>
          <w:szCs w:val="32"/>
          <w:lang w:eastAsia="zh-CN"/>
        </w:rPr>
        <w:t>向负责该项目招标投标行政监管的部门报告。招标投标行政监管部门收到报告后，应当及时填写《领导干部插手干预房屋市政工程招标投标登记表》（附件），</w:t>
      </w:r>
      <w:r>
        <w:rPr>
          <w:rFonts w:ascii="仿宋_GB2312" w:eastAsia="仿宋_GB2312" w:hAnsi="仿宋_GB2312" w:cs="仿宋_GB2312" w:hint="eastAsia"/>
          <w:kern w:val="0"/>
          <w:sz w:val="32"/>
          <w:szCs w:val="32"/>
        </w:rPr>
        <w:t>并移送</w:t>
      </w:r>
      <w:r>
        <w:rPr>
          <w:rFonts w:ascii="仿宋_GB2312" w:eastAsia="仿宋_GB2312" w:hAnsi="仿宋_GB2312" w:cs="仿宋_GB2312" w:hint="eastAsia"/>
          <w:kern w:val="0"/>
          <w:sz w:val="32"/>
          <w:szCs w:val="32"/>
          <w:lang w:eastAsia="zh-CN"/>
        </w:rPr>
        <w:t>同级</w:t>
      </w:r>
      <w:r>
        <w:rPr>
          <w:rFonts w:ascii="仿宋_GB2312" w:eastAsia="仿宋_GB2312" w:hAnsi="仿宋_GB2312" w:cs="仿宋_GB2312" w:hint="eastAsia"/>
          <w:kern w:val="0"/>
          <w:sz w:val="32"/>
          <w:szCs w:val="32"/>
        </w:rPr>
        <w:t>纪检监察部门</w:t>
      </w:r>
      <w:r>
        <w:rPr>
          <w:rFonts w:ascii="仿宋_GB2312" w:eastAsia="仿宋_GB2312" w:hAnsi="仿宋_GB2312" w:cs="仿宋_GB2312" w:hint="eastAsia"/>
          <w:kern w:val="0"/>
          <w:sz w:val="32"/>
          <w:szCs w:val="32"/>
          <w:lang w:eastAsia="zh-CN"/>
        </w:rPr>
        <w:t>备查。</w:t>
      </w:r>
    </w:p>
    <w:p>
      <w:pPr>
        <w:keepNext w:val="0"/>
        <w:keepLines w:val="0"/>
        <w:pageBreakBefore w:val="0"/>
        <w:widowControl w:val="0"/>
        <w:kinsoku/>
        <w:wordWrap/>
        <w:overflowPunct/>
        <w:topLinePunct w:val="0"/>
        <w:bidi w:val="0"/>
        <w:snapToGrid/>
        <w:spacing w:line="560" w:lineRule="exact"/>
        <w:ind w:firstLine="420" w:firstLineChars="200"/>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eastAsia="zh-CN"/>
        </w:rPr>
        <w:t>加强登记制度落实监督管理，招标投标行政监督部门的工作</w:t>
      </w:r>
      <w:r>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lang w:eastAsia="zh-CN"/>
        </w:rPr>
        <w:t>、招标人的工作人员、评标评审专家和投标人，遇到</w:t>
      </w:r>
      <w:r>
        <w:rPr>
          <w:rFonts w:ascii="仿宋_GB2312" w:eastAsia="仿宋_GB2312" w:hAnsi="仿宋_GB2312" w:cs="仿宋_GB2312" w:hint="eastAsia"/>
          <w:kern w:val="0"/>
          <w:sz w:val="32"/>
          <w:szCs w:val="32"/>
        </w:rPr>
        <w:t>领导干部插手干预</w:t>
      </w:r>
      <w:r>
        <w:rPr>
          <w:rFonts w:ascii="仿宋_GB2312" w:eastAsia="仿宋_GB2312" w:hAnsi="仿宋_GB2312" w:cs="仿宋_GB2312" w:hint="eastAsia"/>
          <w:kern w:val="0"/>
          <w:sz w:val="32"/>
          <w:szCs w:val="32"/>
          <w:lang w:eastAsia="zh-CN"/>
        </w:rPr>
        <w:t>房屋市政工程</w:t>
      </w:r>
      <w:r>
        <w:rPr>
          <w:rFonts w:ascii="仿宋_GB2312" w:eastAsia="仿宋_GB2312" w:hAnsi="仿宋_GB2312" w:cs="仿宋_GB2312" w:hint="eastAsia"/>
          <w:kern w:val="0"/>
          <w:sz w:val="32"/>
          <w:szCs w:val="32"/>
        </w:rPr>
        <w:t>招标投标</w:t>
      </w:r>
      <w:r>
        <w:rPr>
          <w:rFonts w:ascii="仿宋_GB2312" w:eastAsia="仿宋_GB2312" w:hAnsi="仿宋_GB2312" w:cs="仿宋_GB2312" w:hint="eastAsia"/>
          <w:kern w:val="0"/>
          <w:sz w:val="32"/>
          <w:szCs w:val="32"/>
          <w:lang w:eastAsia="zh-CN"/>
        </w:rPr>
        <w:t>的</w:t>
      </w:r>
      <w:r>
        <w:rPr>
          <w:rFonts w:ascii="仿宋_GB2312" w:eastAsia="仿宋_GB2312" w:hAnsi="仿宋_GB2312" w:cs="仿宋_GB2312" w:hint="eastAsia"/>
          <w:kern w:val="0"/>
          <w:sz w:val="32"/>
          <w:szCs w:val="32"/>
        </w:rPr>
        <w:t>行为</w:t>
      </w:r>
      <w:r>
        <w:rPr>
          <w:rFonts w:ascii="仿宋_GB2312" w:eastAsia="仿宋_GB2312" w:hAnsi="仿宋_GB2312" w:cs="仿宋_GB2312" w:hint="eastAsia"/>
          <w:sz w:val="32"/>
          <w:szCs w:val="32"/>
          <w:lang w:eastAsia="zh-CN"/>
        </w:rPr>
        <w:t>而</w:t>
      </w:r>
      <w:r>
        <w:rPr>
          <w:rFonts w:ascii="仿宋_GB2312" w:eastAsia="仿宋_GB2312" w:hAnsi="仿宋_GB2312" w:cs="仿宋_GB2312" w:hint="eastAsia"/>
          <w:sz w:val="32"/>
          <w:szCs w:val="32"/>
        </w:rPr>
        <w:t>不记录、不报告</w:t>
      </w:r>
      <w:r>
        <w:rPr>
          <w:rFonts w:ascii="仿宋_GB2312" w:eastAsia="仿宋_GB2312" w:hAnsi="仿宋_GB2312" w:cs="仿宋_GB2312" w:hint="eastAsia"/>
          <w:sz w:val="32"/>
          <w:szCs w:val="32"/>
          <w:lang w:eastAsia="zh-CN"/>
        </w:rPr>
        <w:t>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en-US" w:eastAsia="zh-CN"/>
        </w:rPr>
        <w:t>负责登记部门应予以及时纠正</w:t>
      </w:r>
      <w:r>
        <w:rPr>
          <w:rFonts w:ascii="仿宋_GB2312" w:eastAsia="仿宋_GB2312" w:hAnsi="仿宋_GB2312" w:cs="仿宋_GB2312" w:hint="eastAsia"/>
          <w:sz w:val="32"/>
          <w:szCs w:val="32"/>
        </w:rPr>
        <w:t>。</w:t>
      </w:r>
    </w:p>
    <w:p>
      <w:pPr>
        <w:keepNext w:val="0"/>
        <w:keepLines w:val="0"/>
        <w:pageBreakBefore w:val="0"/>
        <w:widowControl w:val="0"/>
        <w:kinsoku/>
        <w:wordWrap/>
        <w:overflowPunct/>
        <w:topLinePunct w:val="0"/>
        <w:bidi w:val="0"/>
        <w:snapToGrid/>
        <w:spacing w:line="560" w:lineRule="exact"/>
        <w:ind w:firstLine="420" w:firstLineChars="200"/>
        <w:textAlignment w:val="auto"/>
        <w:outlineLvl w:val="9"/>
        <w:rPr>
          <w:rFonts w:ascii="仿宋_GB2312" w:eastAsia="仿宋_GB2312" w:hAnsi="仿宋_GB2312" w:cs="仿宋_GB2312" w:hint="eastAsia"/>
          <w:sz w:val="32"/>
          <w:szCs w:val="32"/>
        </w:rPr>
      </w:pPr>
      <w:r>
        <w:rPr>
          <w:rFonts w:ascii="黑体" w:eastAsia="黑体" w:hAnsi="黑体" w:cs="黑体" w:hint="eastAsia"/>
          <w:sz w:val="32"/>
          <w:szCs w:val="32"/>
        </w:rPr>
        <w:t>第</w:t>
      </w:r>
      <w:r>
        <w:rPr>
          <w:rFonts w:ascii="黑体" w:eastAsia="黑体" w:hAnsi="黑体" w:cs="黑体" w:hint="eastAsia"/>
          <w:sz w:val="32"/>
          <w:szCs w:val="32"/>
          <w:lang w:eastAsia="zh-CN"/>
        </w:rPr>
        <w:t>七</w:t>
      </w:r>
      <w:r>
        <w:rPr>
          <w:rFonts w:ascii="黑体" w:eastAsia="黑体" w:hAnsi="黑体" w:cs="黑体" w:hint="eastAsia"/>
          <w:sz w:val="32"/>
          <w:szCs w:val="32"/>
        </w:rPr>
        <w:t>条</w:t>
      </w:r>
      <w:r>
        <w:rPr>
          <w:rFonts w:ascii="黑体" w:eastAsia="黑体" w:hAnsi="黑体" w:cs="黑体" w:hint="eastAsia"/>
          <w:sz w:val="32"/>
          <w:szCs w:val="32"/>
          <w:lang w:val="en-US" w:eastAsia="zh-CN"/>
        </w:rPr>
        <w:t xml:space="preserve"> </w:t>
      </w:r>
      <w:r>
        <w:rPr>
          <w:rFonts w:ascii="仿宋_GB2312" w:eastAsia="仿宋_GB2312" w:hAnsi="仿宋_GB2312" w:cs="仿宋_GB2312" w:hint="eastAsia"/>
          <w:sz w:val="32"/>
          <w:szCs w:val="32"/>
          <w:lang w:eastAsia="zh-CN"/>
        </w:rPr>
        <w:t>招标投标行政监督部门要</w:t>
      </w:r>
      <w:r>
        <w:rPr>
          <w:rFonts w:ascii="仿宋_GB2312" w:eastAsia="仿宋_GB2312" w:hAnsi="仿宋_GB2312" w:cs="仿宋_GB2312" w:hint="eastAsia"/>
          <w:sz w:val="32"/>
          <w:szCs w:val="32"/>
        </w:rPr>
        <w:t>做好</w:t>
      </w:r>
      <w:r>
        <w:rPr>
          <w:rFonts w:ascii="仿宋_GB2312" w:eastAsia="仿宋_GB2312" w:hAnsi="仿宋_GB2312" w:cs="仿宋_GB2312" w:hint="eastAsia"/>
          <w:kern w:val="0"/>
          <w:sz w:val="32"/>
          <w:szCs w:val="32"/>
        </w:rPr>
        <w:t>领导干部插手干预</w:t>
      </w:r>
      <w:r>
        <w:rPr>
          <w:rFonts w:ascii="仿宋_GB2312" w:eastAsia="仿宋_GB2312" w:hAnsi="仿宋_GB2312" w:cs="仿宋_GB2312" w:hint="eastAsia"/>
          <w:kern w:val="0"/>
          <w:sz w:val="32"/>
          <w:szCs w:val="32"/>
          <w:lang w:eastAsia="zh-CN"/>
        </w:rPr>
        <w:t>房屋市政工程</w:t>
      </w:r>
      <w:r>
        <w:rPr>
          <w:rFonts w:ascii="仿宋_GB2312" w:eastAsia="仿宋_GB2312" w:hAnsi="仿宋_GB2312" w:cs="仿宋_GB2312" w:hint="eastAsia"/>
          <w:kern w:val="0"/>
          <w:sz w:val="32"/>
          <w:szCs w:val="32"/>
        </w:rPr>
        <w:t>招标投标</w:t>
      </w:r>
      <w:r>
        <w:rPr>
          <w:rFonts w:ascii="仿宋_GB2312" w:eastAsia="仿宋_GB2312" w:hAnsi="仿宋_GB2312" w:cs="仿宋_GB2312" w:hint="eastAsia"/>
          <w:kern w:val="0"/>
          <w:sz w:val="32"/>
          <w:szCs w:val="32"/>
          <w:lang w:eastAsia="zh-CN"/>
        </w:rPr>
        <w:t>的</w:t>
      </w:r>
      <w:r>
        <w:rPr>
          <w:rFonts w:ascii="仿宋_GB2312" w:eastAsia="仿宋_GB2312" w:hAnsi="仿宋_GB2312" w:cs="仿宋_GB2312" w:hint="eastAsia"/>
          <w:kern w:val="0"/>
          <w:sz w:val="32"/>
          <w:szCs w:val="32"/>
        </w:rPr>
        <w:t>行为</w:t>
      </w:r>
      <w:r>
        <w:rPr>
          <w:rFonts w:ascii="仿宋_GB2312" w:eastAsia="仿宋_GB2312" w:hAnsi="仿宋_GB2312" w:cs="仿宋_GB2312" w:hint="eastAsia"/>
          <w:sz w:val="32"/>
          <w:szCs w:val="32"/>
          <w:lang w:eastAsia="zh-CN"/>
        </w:rPr>
        <w:t>登记</w:t>
      </w:r>
      <w:r>
        <w:rPr>
          <w:rFonts w:ascii="仿宋_GB2312" w:eastAsia="仿宋_GB2312" w:hAnsi="仿宋_GB2312" w:cs="仿宋_GB2312" w:hint="eastAsia"/>
          <w:sz w:val="32"/>
          <w:szCs w:val="32"/>
        </w:rPr>
        <w:t>的保密工作，严防发生失泄密问题。</w:t>
      </w:r>
      <w:r>
        <w:rPr>
          <w:rFonts w:ascii="仿宋_GB2312" w:eastAsia="仿宋_GB2312" w:hAnsi="仿宋_GB2312" w:cs="仿宋_GB2312" w:hint="eastAsia"/>
          <w:sz w:val="32"/>
          <w:szCs w:val="32"/>
          <w:lang w:eastAsia="zh-CN"/>
        </w:rPr>
        <w:t>招标投标行政监督部门的工作</w:t>
      </w:r>
      <w:r>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lang w:eastAsia="zh-CN"/>
        </w:rPr>
        <w:t>、招标人的工作人员、评标评审专家和投标人</w:t>
      </w:r>
      <w:r>
        <w:rPr>
          <w:rFonts w:ascii="仿宋_GB2312" w:eastAsia="仿宋_GB2312" w:hAnsi="仿宋_GB2312" w:cs="仿宋_GB2312" w:hint="eastAsia"/>
          <w:sz w:val="32"/>
          <w:szCs w:val="32"/>
        </w:rPr>
        <w:t>对领导干部插手干预</w:t>
      </w:r>
      <w:r>
        <w:rPr>
          <w:rFonts w:ascii="仿宋_GB2312" w:eastAsia="仿宋_GB2312" w:hAnsi="仿宋_GB2312" w:cs="仿宋_GB2312" w:hint="eastAsia"/>
          <w:sz w:val="32"/>
          <w:szCs w:val="32"/>
          <w:lang w:eastAsia="zh-CN"/>
        </w:rPr>
        <w:t>招标投标活动</w:t>
      </w:r>
      <w:r>
        <w:rPr>
          <w:rFonts w:ascii="仿宋_GB2312" w:eastAsia="仿宋_GB2312" w:hAnsi="仿宋_GB2312" w:cs="仿宋_GB2312" w:hint="eastAsia"/>
          <w:sz w:val="32"/>
          <w:szCs w:val="32"/>
        </w:rPr>
        <w:t>的记录、报告行为</w:t>
      </w:r>
      <w:r>
        <w:rPr>
          <w:rFonts w:ascii="仿宋_GB2312" w:eastAsia="仿宋_GB2312" w:hAnsi="仿宋_GB2312" w:cs="仿宋_GB2312" w:hint="eastAsia"/>
          <w:sz w:val="32"/>
          <w:szCs w:val="32"/>
          <w:lang w:eastAsia="zh-CN"/>
        </w:rPr>
        <w:t>应</w:t>
      </w:r>
      <w:r>
        <w:rPr>
          <w:rFonts w:ascii="仿宋_GB2312" w:eastAsia="仿宋_GB2312" w:hAnsi="仿宋_GB2312" w:cs="仿宋_GB2312" w:hint="eastAsia"/>
          <w:sz w:val="32"/>
          <w:szCs w:val="32"/>
        </w:rPr>
        <w:t>受</w:t>
      </w:r>
      <w:r>
        <w:rPr>
          <w:rFonts w:ascii="仿宋_GB2312" w:eastAsia="仿宋_GB2312" w:hAnsi="仿宋_GB2312" w:cs="仿宋_GB2312" w:hint="eastAsia"/>
          <w:sz w:val="32"/>
          <w:szCs w:val="32"/>
          <w:lang w:eastAsia="zh-CN"/>
        </w:rPr>
        <w:t>严格</w:t>
      </w:r>
      <w:r>
        <w:rPr>
          <w:rFonts w:ascii="仿宋_GB2312" w:eastAsia="仿宋_GB2312" w:hAnsi="仿宋_GB2312" w:cs="仿宋_GB2312" w:hint="eastAsia"/>
          <w:sz w:val="32"/>
          <w:szCs w:val="32"/>
        </w:rPr>
        <w:t>保护。</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黑体" w:eastAsia="黑体" w:hAnsi="黑体" w:cs="黑体" w:hint="eastAsia"/>
          <w:kern w:val="0"/>
          <w:sz w:val="32"/>
          <w:szCs w:val="32"/>
        </w:rPr>
        <w:t>第</w:t>
      </w:r>
      <w:r>
        <w:rPr>
          <w:rFonts w:ascii="黑体" w:eastAsia="黑体" w:hAnsi="黑体" w:cs="黑体" w:hint="eastAsia"/>
          <w:kern w:val="0"/>
          <w:sz w:val="32"/>
          <w:szCs w:val="32"/>
          <w:lang w:eastAsia="zh-CN"/>
        </w:rPr>
        <w:t>八</w:t>
      </w:r>
      <w:r>
        <w:rPr>
          <w:rFonts w:ascii="黑体" w:eastAsia="黑体" w:hAnsi="黑体" w:cs="黑体" w:hint="eastAsia"/>
          <w:kern w:val="0"/>
          <w:sz w:val="32"/>
          <w:szCs w:val="32"/>
        </w:rPr>
        <w:t>条</w:t>
      </w:r>
      <w:r>
        <w:rPr>
          <w:rFonts w:hint="eastAsia"/>
          <w:kern w:val="0"/>
          <w:sz w:val="32"/>
          <w:szCs w:val="32"/>
          <w:lang w:val="en-US" w:eastAsia="zh-CN"/>
        </w:rPr>
        <w:t xml:space="preserve"> </w:t>
      </w:r>
      <w:r>
        <w:rPr>
          <w:rFonts w:ascii="仿宋_GB2312" w:eastAsia="仿宋_GB2312" w:hAnsi="仿宋_GB2312" w:cs="仿宋_GB2312" w:hint="eastAsia"/>
          <w:kern w:val="0"/>
          <w:sz w:val="32"/>
          <w:szCs w:val="32"/>
        </w:rPr>
        <w:t>本</w:t>
      </w:r>
      <w:r>
        <w:rPr>
          <w:rFonts w:ascii="仿宋_GB2312" w:eastAsia="仿宋_GB2312" w:hAnsi="仿宋_GB2312" w:cs="仿宋_GB2312" w:hint="eastAsia"/>
          <w:kern w:val="0"/>
          <w:sz w:val="32"/>
          <w:szCs w:val="32"/>
          <w:lang w:eastAsia="zh-CN"/>
        </w:rPr>
        <w:t>规定</w:t>
      </w:r>
      <w:r>
        <w:rPr>
          <w:rFonts w:ascii="仿宋_GB2312" w:eastAsia="仿宋_GB2312" w:hAnsi="仿宋_GB2312" w:cs="仿宋_GB2312" w:hint="eastAsia"/>
          <w:kern w:val="0"/>
          <w:sz w:val="32"/>
          <w:szCs w:val="32"/>
        </w:rPr>
        <w:t>由</w:t>
      </w:r>
      <w:r>
        <w:rPr>
          <w:rFonts w:ascii="仿宋_GB2312" w:eastAsia="仿宋_GB2312" w:hAnsi="仿宋_GB2312" w:cs="仿宋_GB2312" w:hint="eastAsia"/>
          <w:kern w:val="0"/>
          <w:sz w:val="32"/>
          <w:szCs w:val="32"/>
          <w:lang w:eastAsia="zh-CN"/>
        </w:rPr>
        <w:t>广东</w:t>
      </w:r>
      <w:r>
        <w:rPr>
          <w:rFonts w:ascii="仿宋_GB2312" w:eastAsia="仿宋_GB2312" w:hAnsi="仿宋_GB2312" w:cs="仿宋_GB2312" w:hint="eastAsia"/>
          <w:kern w:val="0"/>
          <w:sz w:val="32"/>
          <w:szCs w:val="32"/>
        </w:rPr>
        <w:t>省住房和城乡建设厅负责解释。</w:t>
      </w:r>
    </w:p>
    <w:p>
      <w:pPr>
        <w:keepNext w:val="0"/>
        <w:keepLines w:val="0"/>
        <w:pageBreakBefore w:val="0"/>
        <w:widowControl w:val="0"/>
        <w:kinsoku/>
        <w:wordWrap/>
        <w:overflowPunct/>
        <w:topLinePunct w:val="0"/>
        <w:autoSpaceDE w:val="0"/>
        <w:autoSpaceDN w:val="0"/>
        <w:bidi w:val="0"/>
        <w:adjustRightInd w:val="0"/>
        <w:snapToGrid/>
        <w:spacing w:line="560" w:lineRule="exact"/>
        <w:ind w:firstLine="420" w:firstLineChars="200"/>
        <w:jc w:val="left"/>
        <w:textAlignment w:val="auto"/>
        <w:outlineLvl w:val="9"/>
        <w:rPr>
          <w:rFonts w:ascii="仿宋_GB2312" w:eastAsia="仿宋_GB2312" w:hAnsi="仿宋_GB2312" w:cs="仿宋_GB2312" w:hint="eastAsia"/>
          <w:kern w:val="0"/>
          <w:sz w:val="32"/>
          <w:szCs w:val="32"/>
        </w:rPr>
      </w:pPr>
      <w:r>
        <w:rPr>
          <w:rFonts w:ascii="黑体" w:eastAsia="黑体" w:hAnsi="黑体" w:cs="黑体" w:hint="eastAsia"/>
          <w:kern w:val="0"/>
          <w:sz w:val="32"/>
          <w:szCs w:val="32"/>
        </w:rPr>
        <w:t>第</w:t>
      </w:r>
      <w:r>
        <w:rPr>
          <w:rFonts w:ascii="黑体" w:eastAsia="黑体" w:hAnsi="黑体" w:cs="黑体" w:hint="eastAsia"/>
          <w:kern w:val="0"/>
          <w:sz w:val="32"/>
          <w:szCs w:val="32"/>
          <w:lang w:eastAsia="zh-CN"/>
        </w:rPr>
        <w:t>九</w:t>
      </w:r>
      <w:r>
        <w:rPr>
          <w:rFonts w:ascii="黑体" w:eastAsia="黑体" w:hAnsi="黑体" w:cs="黑体" w:hint="eastAsia"/>
          <w:kern w:val="0"/>
          <w:sz w:val="32"/>
          <w:szCs w:val="32"/>
        </w:rPr>
        <w:t>条</w:t>
      </w:r>
      <w:r>
        <w:rPr>
          <w:rFonts w:ascii="仿宋_GB2312" w:eastAsia="仿宋_GB2312" w:hAnsi="仿宋_GB2312" w:cs="仿宋_GB2312" w:hint="eastAsia"/>
          <w:kern w:val="0"/>
          <w:sz w:val="32"/>
          <w:szCs w:val="32"/>
          <w:lang w:val="en-US" w:eastAsia="zh-CN"/>
        </w:rPr>
        <w:t xml:space="preserve"> </w:t>
      </w:r>
      <w:r>
        <w:rPr>
          <w:rFonts w:ascii="仿宋_GB2312" w:eastAsia="仿宋_GB2312" w:hAnsi="仿宋_GB2312" w:cs="仿宋_GB2312" w:hint="eastAsia"/>
          <w:kern w:val="0"/>
          <w:sz w:val="32"/>
          <w:szCs w:val="32"/>
        </w:rPr>
        <w:t>本</w:t>
      </w:r>
      <w:r>
        <w:rPr>
          <w:rFonts w:ascii="仿宋_GB2312" w:eastAsia="仿宋_GB2312" w:hAnsi="仿宋_GB2312" w:cs="仿宋_GB2312" w:hint="eastAsia"/>
          <w:kern w:val="0"/>
          <w:sz w:val="32"/>
          <w:szCs w:val="32"/>
          <w:lang w:eastAsia="zh-CN"/>
        </w:rPr>
        <w:t>规定</w:t>
      </w:r>
      <w:r>
        <w:rPr>
          <w:rFonts w:ascii="仿宋_GB2312" w:eastAsia="仿宋_GB2312" w:hAnsi="仿宋_GB2312" w:cs="仿宋_GB2312" w:hint="eastAsia"/>
          <w:kern w:val="0"/>
          <w:sz w:val="32"/>
          <w:szCs w:val="32"/>
        </w:rPr>
        <w:t>自201</w:t>
      </w:r>
      <w:r>
        <w:rPr>
          <w:rFonts w:ascii="仿宋_GB2312" w:eastAsia="仿宋_GB2312" w:hAnsi="仿宋_GB2312" w:cs="仿宋_GB2312" w:hint="eastAsia"/>
          <w:kern w:val="0"/>
          <w:sz w:val="32"/>
          <w:szCs w:val="32"/>
          <w:lang w:val="en-US" w:eastAsia="zh-CN"/>
        </w:rPr>
        <w:t>9</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lang w:val="en-US" w:eastAsia="zh-CN"/>
        </w:rPr>
        <w:t>12</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lang w:val="en-US" w:eastAsia="zh-CN"/>
        </w:rPr>
        <w:t>1</w:t>
      </w:r>
      <w:r>
        <w:rPr>
          <w:rFonts w:ascii="仿宋_GB2312" w:eastAsia="仿宋_GB2312" w:hAnsi="仿宋_GB2312" w:cs="仿宋_GB2312" w:hint="eastAsia"/>
          <w:kern w:val="0"/>
          <w:sz w:val="32"/>
          <w:szCs w:val="32"/>
        </w:rPr>
        <w:t>日起施行</w:t>
      </w:r>
      <w:r>
        <w:rPr>
          <w:rFonts w:ascii="仿宋_GB2312" w:eastAsia="仿宋_GB2312" w:hAnsi="仿宋_GB2312" w:cs="仿宋_GB2312" w:hint="eastAsia"/>
          <w:kern w:val="0"/>
          <w:sz w:val="32"/>
          <w:szCs w:val="32"/>
          <w:lang w:eastAsia="zh-CN"/>
        </w:rPr>
        <w:t>，有效期</w:t>
      </w:r>
      <w:r>
        <w:rPr>
          <w:rFonts w:ascii="仿宋_GB2312" w:eastAsia="仿宋_GB2312" w:hAnsi="仿宋_GB2312" w:cs="仿宋_GB2312" w:hint="eastAsia"/>
          <w:kern w:val="0"/>
          <w:sz w:val="32"/>
          <w:szCs w:val="32"/>
          <w:lang w:val="en-US" w:eastAsia="zh-CN"/>
        </w:rPr>
        <w:t>3年</w:t>
      </w:r>
      <w:r>
        <w:rPr>
          <w:rFonts w:ascii="仿宋_GB2312" w:eastAsia="仿宋_GB2312" w:hAnsi="仿宋_GB2312" w:cs="仿宋_GB2312" w:hint="eastAsia"/>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firstLine="0" w:leftChars="0" w:firstLineChars="0"/>
        <w:jc w:val="both"/>
        <w:textAlignment w:val="auto"/>
        <w:outlineLvl w:val="9"/>
        <w:rPr>
          <w:rFonts w:ascii="仿宋_GB2312" w:hAnsi="仿宋_GB2312" w:cs="仿宋_GB2312" w:hint="eastAsia"/>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firstLine="420" w:leftChars="0" w:firstLineChars="200"/>
        <w:jc w:val="both"/>
        <w:textAlignment w:val="auto"/>
        <w:outlineLvl w:val="9"/>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附件：</w:t>
      </w:r>
      <w:r>
        <w:rPr>
          <w:rFonts w:ascii="仿宋_GB2312" w:eastAsia="仿宋_GB2312" w:hAnsi="仿宋_GB2312" w:cs="仿宋_GB2312" w:hint="eastAsia"/>
          <w:color w:val="auto"/>
          <w:w w:val="100"/>
          <w:sz w:val="32"/>
          <w:szCs w:val="32"/>
          <w:highlight w:val="none"/>
          <w:lang w:eastAsia="zh-CN"/>
        </w:rPr>
        <w:t>领导干部插手干预</w:t>
      </w:r>
      <w:r>
        <w:rPr>
          <w:rFonts w:ascii="仿宋_GB2312" w:eastAsia="仿宋_GB2312" w:hAnsi="仿宋_GB2312" w:cs="仿宋_GB2312" w:hint="eastAsia"/>
          <w:color w:val="auto"/>
          <w:w w:val="100"/>
          <w:sz w:val="32"/>
          <w:szCs w:val="32"/>
          <w:highlight w:val="none"/>
        </w:rPr>
        <w:t>房屋市政工程</w:t>
      </w:r>
      <w:r>
        <w:rPr>
          <w:rFonts w:ascii="仿宋_GB2312" w:eastAsia="仿宋_GB2312" w:hAnsi="仿宋_GB2312" w:cs="仿宋_GB2312" w:hint="eastAsia"/>
          <w:color w:val="auto"/>
          <w:w w:val="100"/>
          <w:sz w:val="32"/>
          <w:szCs w:val="32"/>
          <w:highlight w:val="none"/>
          <w:lang w:eastAsia="zh-CN"/>
        </w:rPr>
        <w:t>招标投标</w:t>
      </w:r>
      <w:r>
        <w:rPr>
          <w:rFonts w:ascii="仿宋_GB2312" w:eastAsia="仿宋_GB2312" w:hAnsi="仿宋_GB2312" w:cs="仿宋_GB2312" w:hint="eastAsia"/>
          <w:color w:val="auto"/>
          <w:w w:val="100"/>
          <w:sz w:val="32"/>
          <w:szCs w:val="32"/>
          <w:highlight w:val="none"/>
        </w:rPr>
        <w:t>登记表</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ascii="黑体" w:eastAsia="黑体" w:hint="eastAsia"/>
          <w:kern w:val="0"/>
          <w:lang w:val="en-US" w:eastAsia="zh-CN"/>
        </w:rPr>
      </w:pPr>
      <w:r>
        <w:rPr>
          <w:rFonts w:ascii="黑体" w:eastAsia="黑体" w:hAnsi="黑体" w:hint="eastAsia"/>
          <w:sz w:val="32"/>
        </w:rPr>
        <w:br w:type="page"/>
      </w:r>
      <w:r>
        <w:rPr>
          <w:rFonts w:ascii="黑体" w:eastAsia="黑体" w:hint="eastAsia"/>
          <w:kern w:val="0"/>
          <w:sz w:val="32"/>
          <w:szCs w:val="32"/>
        </w:rPr>
        <w:t>附件</w:t>
      </w:r>
    </w:p>
    <w:p>
      <w:pPr>
        <w:spacing w:line="600" w:lineRule="exact"/>
        <w:jc w:val="center"/>
        <w:rPr>
          <w:rFonts w:ascii="方正小标宋简体" w:eastAsia="方正小标宋简体" w:hAnsi="方正小标宋简体" w:hint="eastAsia"/>
          <w:color w:val="auto"/>
          <w:w w:val="90"/>
          <w:sz w:val="36"/>
          <w:szCs w:val="36"/>
          <w:highlight w:val="none"/>
        </w:rPr>
      </w:pPr>
      <w:r>
        <w:rPr>
          <w:rFonts w:ascii="方正小标宋简体" w:eastAsia="方正小标宋简体" w:hAnsi="方正小标宋简体" w:hint="eastAsia"/>
          <w:color w:val="auto"/>
          <w:w w:val="90"/>
          <w:sz w:val="36"/>
          <w:szCs w:val="36"/>
          <w:highlight w:val="none"/>
        </w:rPr>
        <w:t>领导干部插手</w:t>
      </w:r>
      <w:r>
        <w:rPr>
          <w:rFonts w:ascii="方正小标宋简体" w:eastAsia="方正小标宋简体" w:hAnsi="方正小标宋简体" w:hint="eastAsia"/>
          <w:color w:val="auto"/>
          <w:w w:val="90"/>
          <w:sz w:val="36"/>
          <w:szCs w:val="36"/>
          <w:highlight w:val="none"/>
          <w:lang w:eastAsia="zh-CN"/>
        </w:rPr>
        <w:t>干预</w:t>
      </w:r>
      <w:r>
        <w:rPr>
          <w:rFonts w:ascii="方正小标宋简体" w:eastAsia="方正小标宋简体" w:hAnsi="方正小标宋简体" w:hint="eastAsia"/>
          <w:color w:val="auto"/>
          <w:w w:val="90"/>
          <w:sz w:val="36"/>
          <w:szCs w:val="36"/>
          <w:highlight w:val="none"/>
        </w:rPr>
        <w:t>房屋市政工程</w:t>
      </w:r>
      <w:r>
        <w:rPr>
          <w:rFonts w:ascii="方正小标宋简体" w:eastAsia="方正小标宋简体" w:hAnsi="方正小标宋简体" w:hint="eastAsia"/>
          <w:color w:val="auto"/>
          <w:w w:val="90"/>
          <w:sz w:val="36"/>
          <w:szCs w:val="36"/>
          <w:highlight w:val="none"/>
          <w:lang w:eastAsia="zh-CN"/>
        </w:rPr>
        <w:t>招标投标</w:t>
      </w:r>
      <w:r>
        <w:rPr>
          <w:rFonts w:ascii="方正小标宋简体" w:eastAsia="方正小标宋简体" w:hAnsi="方正小标宋简体" w:hint="eastAsia"/>
          <w:color w:val="auto"/>
          <w:w w:val="90"/>
          <w:sz w:val="36"/>
          <w:szCs w:val="36"/>
          <w:highlight w:val="none"/>
        </w:rPr>
        <w:t>登记表</w:t>
      </w:r>
    </w:p>
    <w:p>
      <w:pPr>
        <w:autoSpaceDE w:val="0"/>
        <w:autoSpaceDN w:val="0"/>
        <w:adjustRightInd w:val="0"/>
        <w:spacing w:line="240" w:lineRule="exact"/>
        <w:jc w:val="center"/>
        <w:rPr>
          <w:rFonts w:ascii="方正小标宋简体" w:eastAsia="方正小标宋简体" w:hint="eastAsia"/>
          <w:kern w:val="0"/>
        </w:rPr>
      </w:pPr>
    </w:p>
    <w:tbl>
      <w:tblPr>
        <w:tblStyle w:val="TableNormal"/>
        <w:tblW w:w="90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51"/>
        <w:gridCol w:w="35"/>
        <w:gridCol w:w="690"/>
        <w:gridCol w:w="725"/>
        <w:gridCol w:w="12"/>
        <w:gridCol w:w="890"/>
        <w:gridCol w:w="22"/>
        <w:gridCol w:w="2259"/>
        <w:gridCol w:w="70"/>
        <w:gridCol w:w="866"/>
        <w:gridCol w:w="1680"/>
      </w:tblGrid>
      <w:tr>
        <w:tblPrEx>
          <w:tblW w:w="90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67"/>
          <w:jc w:val="center"/>
        </w:trPr>
        <w:tc>
          <w:tcPr>
            <w:tcW w:w="2476" w:type="dxa"/>
            <w:gridSpan w:val="3"/>
            <w:vAlign w:val="center"/>
          </w:tcPr>
          <w:p>
            <w:pPr>
              <w:autoSpaceDE w:val="0"/>
              <w:autoSpaceDN w:val="0"/>
              <w:adjustRightInd w:val="0"/>
              <w:spacing w:line="400" w:lineRule="exact"/>
              <w:jc w:val="both"/>
              <w:rPr>
                <w:rFonts w:ascii="仿宋_GB2312" w:eastAsia="仿宋_GB2312" w:hAnsi="仿宋_GB2312" w:cs="仿宋_GB2312" w:hint="eastAsia"/>
                <w:kern w:val="0"/>
                <w:sz w:val="28"/>
                <w:szCs w:val="28"/>
              </w:rPr>
            </w:pPr>
            <w:r>
              <w:rPr>
                <w:rFonts w:ascii="仿宋_GB2312" w:hAnsi="仿宋_GB2312" w:cs="仿宋_GB2312" w:hint="eastAsia"/>
                <w:kern w:val="0"/>
                <w:sz w:val="28"/>
                <w:szCs w:val="28"/>
                <w:lang w:eastAsia="zh-CN"/>
              </w:rPr>
              <w:t>招标投标</w:t>
            </w:r>
            <w:r>
              <w:rPr>
                <w:rFonts w:ascii="仿宋_GB2312" w:eastAsia="仿宋_GB2312" w:hAnsi="仿宋_GB2312" w:cs="仿宋_GB2312" w:hint="eastAsia"/>
                <w:kern w:val="0"/>
                <w:sz w:val="28"/>
                <w:szCs w:val="28"/>
              </w:rPr>
              <w:t>项目名称</w:t>
            </w:r>
          </w:p>
        </w:tc>
        <w:tc>
          <w:tcPr>
            <w:tcW w:w="6524" w:type="dxa"/>
            <w:gridSpan w:val="8"/>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9000" w:type="dxa"/>
            <w:gridSpan w:val="11"/>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lang w:eastAsia="zh-CN"/>
              </w:rPr>
            </w:pPr>
            <w:r>
              <w:rPr>
                <w:rFonts w:ascii="仿宋_GB2312" w:hAnsi="仿宋_GB2312" w:cs="仿宋_GB2312" w:hint="eastAsia"/>
                <w:kern w:val="0"/>
                <w:sz w:val="28"/>
                <w:szCs w:val="28"/>
                <w:lang w:eastAsia="zh-CN"/>
              </w:rPr>
              <w:t>领导</w:t>
            </w:r>
            <w:r>
              <w:rPr>
                <w:rFonts w:ascii="仿宋_GB2312" w:eastAsia="仿宋_GB2312" w:hAnsi="仿宋_GB2312" w:cs="仿宋_GB2312" w:hint="eastAsia"/>
                <w:kern w:val="0"/>
                <w:sz w:val="28"/>
                <w:szCs w:val="28"/>
                <w:lang w:eastAsia="zh-CN"/>
              </w:rPr>
              <w:t>基本情况</w:t>
            </w: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1751" w:type="dxa"/>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姓</w:t>
            </w:r>
            <w:r>
              <w:rPr>
                <w:rFonts w:ascii="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rPr>
              <w:t>名</w:t>
            </w:r>
          </w:p>
        </w:tc>
        <w:tc>
          <w:tcPr>
            <w:tcW w:w="1450" w:type="dxa"/>
            <w:gridSpan w:val="3"/>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902"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单</w:t>
            </w:r>
            <w:r>
              <w:rPr>
                <w:rFonts w:ascii="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rPr>
              <w:t>位</w:t>
            </w:r>
          </w:p>
        </w:tc>
        <w:tc>
          <w:tcPr>
            <w:tcW w:w="2281" w:type="dxa"/>
            <w:gridSpan w:val="2"/>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936"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职</w:t>
            </w:r>
            <w:r>
              <w:rPr>
                <w:rFonts w:ascii="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rPr>
              <w:t>务</w:t>
            </w:r>
          </w:p>
        </w:tc>
        <w:tc>
          <w:tcPr>
            <w:tcW w:w="1680" w:type="dxa"/>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1751" w:type="dxa"/>
            <w:vAlign w:val="center"/>
          </w:tcPr>
          <w:p>
            <w:pPr>
              <w:autoSpaceDE w:val="0"/>
              <w:autoSpaceDN w:val="0"/>
              <w:adjustRightInd w:val="0"/>
              <w:spacing w:line="400" w:lineRule="exact"/>
              <w:jc w:val="center"/>
              <w:rPr>
                <w:rFonts w:ascii="仿宋_GB2312" w:hAnsi="仿宋_GB2312" w:cs="仿宋_GB2312" w:hint="eastAsia"/>
                <w:kern w:val="0"/>
                <w:sz w:val="28"/>
                <w:szCs w:val="28"/>
                <w:lang w:eastAsia="zh-CN"/>
              </w:rPr>
            </w:pPr>
            <w:r>
              <w:rPr>
                <w:rFonts w:ascii="仿宋_GB2312" w:hAnsi="仿宋_GB2312" w:cs="仿宋_GB2312" w:hint="eastAsia"/>
                <w:kern w:val="0"/>
                <w:sz w:val="28"/>
                <w:szCs w:val="28"/>
                <w:lang w:eastAsia="zh-CN"/>
              </w:rPr>
              <w:t>插手干预</w:t>
            </w:r>
          </w:p>
          <w:p>
            <w:pPr>
              <w:autoSpaceDE w:val="0"/>
              <w:autoSpaceDN w:val="0"/>
              <w:adjustRightInd w:val="0"/>
              <w:spacing w:line="400" w:lineRule="exact"/>
              <w:jc w:val="center"/>
              <w:rPr>
                <w:rFonts w:ascii="仿宋_GB2312" w:eastAsia="仿宋_GB2312" w:hAnsi="仿宋_GB2312" w:cs="仿宋_GB2312" w:hint="eastAsia"/>
                <w:kern w:val="0"/>
                <w:sz w:val="28"/>
                <w:szCs w:val="28"/>
                <w:lang w:eastAsia="zh-CN"/>
              </w:rPr>
            </w:pPr>
            <w:r>
              <w:rPr>
                <w:rFonts w:ascii="仿宋_GB2312" w:hAnsi="仿宋_GB2312" w:cs="仿宋_GB2312" w:hint="eastAsia"/>
                <w:kern w:val="0"/>
                <w:sz w:val="28"/>
                <w:szCs w:val="28"/>
                <w:lang w:eastAsia="zh-CN"/>
              </w:rPr>
              <w:t>方式</w:t>
            </w:r>
          </w:p>
        </w:tc>
        <w:tc>
          <w:tcPr>
            <w:tcW w:w="1450" w:type="dxa"/>
            <w:gridSpan w:val="3"/>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902"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lang w:eastAsia="zh-CN"/>
              </w:rPr>
              <w:t>地</w:t>
            </w:r>
            <w:r>
              <w:rPr>
                <w:rFonts w:ascii="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lang w:eastAsia="zh-CN"/>
              </w:rPr>
              <w:t>点</w:t>
            </w:r>
          </w:p>
        </w:tc>
        <w:tc>
          <w:tcPr>
            <w:tcW w:w="2281" w:type="dxa"/>
            <w:gridSpan w:val="2"/>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936"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时</w:t>
            </w:r>
            <w:r>
              <w:rPr>
                <w:rFonts w:ascii="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rPr>
              <w:t>间</w:t>
            </w:r>
          </w:p>
        </w:tc>
        <w:tc>
          <w:tcPr>
            <w:tcW w:w="1680" w:type="dxa"/>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r>
      <w:tr>
        <w:tblPrEx>
          <w:tblW w:w="9000" w:type="dxa"/>
          <w:jc w:val="center"/>
          <w:tblInd w:w="0" w:type="dxa"/>
          <w:tblLayout w:type="fixed"/>
          <w:tblCellMar>
            <w:top w:w="0" w:type="dxa"/>
            <w:left w:w="108" w:type="dxa"/>
            <w:bottom w:w="0" w:type="dxa"/>
            <w:right w:w="108" w:type="dxa"/>
          </w:tblCellMar>
        </w:tblPrEx>
        <w:trPr>
          <w:trHeight w:val="4506"/>
          <w:jc w:val="center"/>
        </w:trPr>
        <w:tc>
          <w:tcPr>
            <w:tcW w:w="1751" w:type="dxa"/>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lang w:eastAsia="zh-CN"/>
              </w:rPr>
            </w:pPr>
            <w:r>
              <w:rPr>
                <w:rFonts w:ascii="仿宋_GB2312" w:hAnsi="仿宋_GB2312" w:cs="仿宋_GB2312" w:hint="eastAsia"/>
                <w:kern w:val="0"/>
                <w:sz w:val="28"/>
                <w:szCs w:val="28"/>
                <w:lang w:eastAsia="zh-CN"/>
              </w:rPr>
              <w:t>插手干预招投标的具体</w:t>
            </w:r>
            <w:r>
              <w:rPr>
                <w:rFonts w:ascii="仿宋_GB2312" w:eastAsia="仿宋_GB2312" w:hAnsi="仿宋_GB2312" w:cs="仿宋_GB2312" w:hint="eastAsia"/>
                <w:kern w:val="0"/>
                <w:sz w:val="28"/>
                <w:szCs w:val="28"/>
              </w:rPr>
              <w:t>事项</w:t>
            </w:r>
            <w:r>
              <w:rPr>
                <w:rFonts w:ascii="仿宋_GB2312" w:hAnsi="仿宋_GB2312" w:cs="仿宋_GB2312" w:hint="eastAsia"/>
                <w:kern w:val="0"/>
                <w:sz w:val="28"/>
                <w:szCs w:val="28"/>
                <w:lang w:eastAsia="zh-CN"/>
              </w:rPr>
              <w:t>、内容</w:t>
            </w:r>
          </w:p>
        </w:tc>
        <w:tc>
          <w:tcPr>
            <w:tcW w:w="7249" w:type="dxa"/>
            <w:gridSpan w:val="10"/>
            <w:vAlign w:val="center"/>
          </w:tcPr>
          <w:p>
            <w:pPr>
              <w:autoSpaceDE w:val="0"/>
              <w:autoSpaceDN w:val="0"/>
              <w:adjustRightInd w:val="0"/>
              <w:spacing w:line="400" w:lineRule="exact"/>
              <w:jc w:val="both"/>
              <w:rPr>
                <w:rFonts w:ascii="仿宋_GB2312" w:eastAsia="仿宋_GB2312" w:hAnsi="仿宋_GB2312" w:cs="仿宋_GB2312" w:hint="eastAsia"/>
                <w:kern w:val="0"/>
                <w:sz w:val="28"/>
                <w:szCs w:val="28"/>
                <w:lang w:eastAsia="zh-CN"/>
              </w:rPr>
            </w:pPr>
            <w:r>
              <w:rPr>
                <w:rFonts w:ascii="仿宋_GB2312" w:hAnsi="仿宋_GB2312" w:cs="仿宋_GB2312" w:hint="eastAsia"/>
                <w:kern w:val="0"/>
                <w:sz w:val="28"/>
                <w:szCs w:val="28"/>
                <w:lang w:eastAsia="zh-CN"/>
              </w:rPr>
              <w:t>（有关房屋建筑和市政基础设施工程招标投标的具体事项、内容）</w:t>
            </w: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9000" w:type="dxa"/>
            <w:gridSpan w:val="11"/>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hAnsi="仿宋_GB2312" w:cs="仿宋_GB2312" w:hint="eastAsia"/>
                <w:kern w:val="0"/>
                <w:sz w:val="28"/>
                <w:szCs w:val="28"/>
                <w:lang w:eastAsia="zh-CN"/>
              </w:rPr>
              <w:t>报告</w:t>
            </w:r>
            <w:r>
              <w:rPr>
                <w:rFonts w:ascii="仿宋_GB2312" w:eastAsia="仿宋_GB2312" w:hAnsi="仿宋_GB2312" w:cs="仿宋_GB2312" w:hint="eastAsia"/>
                <w:kern w:val="0"/>
                <w:sz w:val="28"/>
                <w:szCs w:val="28"/>
              </w:rPr>
              <w:t>人</w:t>
            </w:r>
            <w:r>
              <w:rPr>
                <w:rFonts w:ascii="仿宋_GB2312" w:hAnsi="仿宋_GB2312" w:cs="仿宋_GB2312" w:hint="eastAsia"/>
                <w:kern w:val="0"/>
                <w:sz w:val="28"/>
                <w:szCs w:val="28"/>
                <w:lang w:eastAsia="zh-CN"/>
              </w:rPr>
              <w:t>的</w:t>
            </w:r>
            <w:r>
              <w:rPr>
                <w:rFonts w:ascii="仿宋_GB2312" w:eastAsia="仿宋_GB2312" w:hAnsi="仿宋_GB2312" w:cs="仿宋_GB2312" w:hint="eastAsia"/>
                <w:kern w:val="0"/>
                <w:sz w:val="28"/>
                <w:szCs w:val="28"/>
                <w:lang w:eastAsia="zh-CN"/>
              </w:rPr>
              <w:t>基本情况</w:t>
            </w: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1786"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姓</w:t>
            </w:r>
            <w:r>
              <w:rPr>
                <w:rFonts w:ascii="仿宋_GB2312" w:eastAsia="仿宋_GB2312" w:hAnsi="仿宋_GB2312" w:cs="仿宋_GB2312" w:hint="eastAsia"/>
                <w:kern w:val="0"/>
                <w:sz w:val="28"/>
                <w:szCs w:val="28"/>
                <w:lang w:val="en-US" w:eastAsia="zh-CN"/>
              </w:rPr>
              <w:t xml:space="preserve">   </w:t>
            </w:r>
            <w:r>
              <w:rPr>
                <w:rFonts w:ascii="仿宋_GB2312" w:eastAsia="仿宋_GB2312" w:hAnsi="仿宋_GB2312" w:cs="仿宋_GB2312" w:hint="eastAsia"/>
                <w:kern w:val="0"/>
                <w:sz w:val="28"/>
                <w:szCs w:val="28"/>
              </w:rPr>
              <w:t>名</w:t>
            </w:r>
          </w:p>
        </w:tc>
        <w:tc>
          <w:tcPr>
            <w:tcW w:w="1427" w:type="dxa"/>
            <w:gridSpan w:val="3"/>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912"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单位</w:t>
            </w:r>
          </w:p>
        </w:tc>
        <w:tc>
          <w:tcPr>
            <w:tcW w:w="2329" w:type="dxa"/>
            <w:gridSpan w:val="2"/>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c>
          <w:tcPr>
            <w:tcW w:w="866" w:type="dxa"/>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职务</w:t>
            </w:r>
          </w:p>
        </w:tc>
        <w:tc>
          <w:tcPr>
            <w:tcW w:w="1680" w:type="dxa"/>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r>
      <w:tr>
        <w:tblPrEx>
          <w:tblW w:w="9000" w:type="dxa"/>
          <w:jc w:val="center"/>
          <w:tblInd w:w="0" w:type="dxa"/>
          <w:tblLayout w:type="fixed"/>
          <w:tblCellMar>
            <w:top w:w="0" w:type="dxa"/>
            <w:left w:w="108" w:type="dxa"/>
            <w:bottom w:w="0" w:type="dxa"/>
            <w:right w:w="108" w:type="dxa"/>
          </w:tblCellMar>
        </w:tblPrEx>
        <w:trPr>
          <w:trHeight w:val="567"/>
          <w:jc w:val="center"/>
        </w:trPr>
        <w:tc>
          <w:tcPr>
            <w:tcW w:w="1786" w:type="dxa"/>
            <w:gridSpan w:val="2"/>
            <w:vAlign w:val="center"/>
          </w:tcPr>
          <w:p>
            <w:pPr>
              <w:autoSpaceDE w:val="0"/>
              <w:autoSpaceDN w:val="0"/>
              <w:adjustRightInd w:val="0"/>
              <w:spacing w:line="400" w:lineRule="exact"/>
              <w:jc w:val="center"/>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联系方式</w:t>
            </w:r>
          </w:p>
        </w:tc>
        <w:tc>
          <w:tcPr>
            <w:tcW w:w="7214" w:type="dxa"/>
            <w:gridSpan w:val="9"/>
            <w:vAlign w:val="center"/>
          </w:tcPr>
          <w:p>
            <w:pPr>
              <w:autoSpaceDE w:val="0"/>
              <w:autoSpaceDN w:val="0"/>
              <w:adjustRightInd w:val="0"/>
              <w:spacing w:line="400" w:lineRule="exact"/>
              <w:ind w:firstLine="420" w:firstLineChars="200"/>
              <w:jc w:val="center"/>
              <w:rPr>
                <w:rFonts w:ascii="仿宋_GB2312" w:eastAsia="仿宋_GB2312" w:hAnsi="仿宋_GB2312" w:cs="仿宋_GB2312" w:hint="eastAsia"/>
                <w:kern w:val="0"/>
                <w:sz w:val="28"/>
                <w:szCs w:val="28"/>
              </w:rPr>
            </w:pPr>
          </w:p>
        </w:tc>
      </w:tr>
    </w:tbl>
    <w:p>
      <w:pPr>
        <w:spacing w:line="400" w:lineRule="exact"/>
        <w:jc w:val="center"/>
        <w:rPr>
          <w:rFonts w:hint="eastAsia"/>
          <w:kern w:val="0"/>
          <w:sz w:val="28"/>
          <w:szCs w:val="28"/>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ascii="仿宋_GB2312" w:hAnsi="仿宋_GB2312" w:cs="仿宋_GB2312" w:hint="eastAsia"/>
          <w:sz w:val="28"/>
          <w:szCs w:val="28"/>
          <w:u w:val="single"/>
          <w:lang w:val="en-US" w:eastAsia="zh-CN"/>
        </w:rPr>
      </w:pPr>
      <w:r>
        <w:rPr>
          <w:rFonts w:ascii="仿宋_GB2312" w:hAnsi="仿宋_GB2312" w:cs="仿宋_GB2312" w:hint="eastAsia"/>
          <w:sz w:val="28"/>
          <w:szCs w:val="28"/>
          <w:lang w:eastAsia="zh-CN"/>
        </w:rPr>
        <w:t>登</w:t>
      </w:r>
      <w:r>
        <w:rPr>
          <w:rFonts w:ascii="仿宋_GB2312" w:hAnsi="仿宋_GB2312" w:cs="仿宋_GB2312" w:hint="eastAsia"/>
          <w:sz w:val="28"/>
          <w:szCs w:val="28"/>
          <w:lang w:val="en-US" w:eastAsia="zh-CN"/>
        </w:rPr>
        <w:t xml:space="preserve"> </w:t>
      </w:r>
      <w:r>
        <w:rPr>
          <w:rFonts w:ascii="仿宋_GB2312" w:hAnsi="仿宋_GB2312" w:cs="仿宋_GB2312" w:hint="eastAsia"/>
          <w:sz w:val="28"/>
          <w:szCs w:val="28"/>
          <w:lang w:eastAsia="zh-CN"/>
        </w:rPr>
        <w:t>记</w:t>
      </w:r>
      <w:r>
        <w:rPr>
          <w:rFonts w:ascii="仿宋_GB2312" w:hAnsi="仿宋_GB2312" w:cs="仿宋_GB2312" w:hint="eastAsia"/>
          <w:sz w:val="28"/>
          <w:szCs w:val="28"/>
          <w:lang w:val="en-US" w:eastAsia="zh-CN"/>
        </w:rPr>
        <w:t xml:space="preserve"> </w:t>
      </w:r>
      <w:r>
        <w:rPr>
          <w:rFonts w:ascii="仿宋_GB2312" w:eastAsia="仿宋_GB2312" w:hAnsi="仿宋_GB2312" w:cs="仿宋_GB2312" w:hint="eastAsia"/>
          <w:sz w:val="28"/>
          <w:szCs w:val="28"/>
        </w:rPr>
        <w:t>人：</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none"/>
          <w:lang w:eastAsia="zh-CN"/>
        </w:rPr>
        <w:t>单</w:t>
      </w:r>
      <w:r>
        <w:rPr>
          <w:rFonts w:ascii="仿宋_GB2312" w:hAnsi="仿宋_GB2312" w:cs="仿宋_GB2312" w:hint="eastAsia"/>
          <w:sz w:val="28"/>
          <w:szCs w:val="28"/>
          <w:u w:val="none"/>
          <w:lang w:val="en-US" w:eastAsia="zh-CN"/>
        </w:rPr>
        <w:t xml:space="preserve">    </w:t>
      </w:r>
      <w:r>
        <w:rPr>
          <w:rFonts w:ascii="仿宋_GB2312" w:hAnsi="仿宋_GB2312" w:cs="仿宋_GB2312" w:hint="eastAsia"/>
          <w:sz w:val="28"/>
          <w:szCs w:val="28"/>
          <w:u w:val="none"/>
          <w:lang w:eastAsia="zh-CN"/>
        </w:rPr>
        <w:t>位：</w:t>
      </w:r>
      <w:r>
        <w:rPr>
          <w:rFonts w:ascii="仿宋_GB2312" w:hAnsi="仿宋_GB2312" w:cs="仿宋_GB2312"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kern w:val="0"/>
          <w:sz w:val="28"/>
          <w:szCs w:val="28"/>
        </w:rPr>
      </w:pPr>
      <w:r>
        <w:rPr>
          <w:rFonts w:ascii="仿宋_GB2312" w:eastAsia="仿宋_GB2312" w:hAnsi="仿宋_GB2312" w:cs="仿宋_GB2312" w:hint="eastAsia"/>
          <w:sz w:val="28"/>
          <w:szCs w:val="28"/>
        </w:rPr>
        <w:t>填报时间：</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联系电话：</w:t>
      </w:r>
      <w:r>
        <w:rPr>
          <w:rFonts w:ascii="仿宋_GB2312" w:eastAsia="仿宋_GB2312" w:hAnsi="仿宋_GB2312" w:cs="仿宋_GB2312" w:hint="eastAsia"/>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sz w:val="28"/>
          <w:szCs w:val="28"/>
          <w:u w:val="single"/>
        </w:rPr>
        <w:t xml:space="preserve">   </w:t>
      </w:r>
      <w:r>
        <w:rPr>
          <w:rFonts w:ascii="仿宋_GB2312" w:hAnsi="仿宋_GB2312" w:cs="仿宋_GB2312" w:hint="eastAsia"/>
          <w:sz w:val="28"/>
          <w:szCs w:val="28"/>
          <w:u w:val="single"/>
          <w:lang w:val="en-US" w:eastAsia="zh-CN"/>
        </w:rPr>
        <w:t xml:space="preserve">                 </w:t>
      </w:r>
      <w:r>
        <w:rPr>
          <w:rFonts w:ascii="仿宋_GB2312" w:eastAsia="仿宋_GB2312" w:hAnsi="仿宋_GB2312" w:cs="仿宋_GB2312"/>
          <w:sz w:val="28"/>
          <w:szCs w:val="28"/>
          <w:u w:val="single"/>
        </w:rPr>
        <w:t xml:space="preserve"> </w:t>
      </w:r>
      <w:r>
        <w:rPr>
          <w:rFonts w:hint="eastAsia"/>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kern w:val="0"/>
          <w:sz w:val="28"/>
          <w:szCs w:val="28"/>
          <w:lang w:eastAsia="zh-CN"/>
        </w:rPr>
      </w:pPr>
      <w:r>
        <w:rPr>
          <w:rFonts w:hint="eastAsia"/>
          <w:kern w:val="0"/>
          <w:sz w:val="28"/>
          <w:szCs w:val="28"/>
          <w:lang w:eastAsia="zh-CN"/>
        </w:rPr>
        <w:t>备</w:t>
      </w:r>
      <w:r>
        <w:rPr>
          <w:rFonts w:hint="eastAsia"/>
          <w:kern w:val="0"/>
          <w:sz w:val="28"/>
          <w:szCs w:val="28"/>
          <w:lang w:val="en-US" w:eastAsia="zh-CN"/>
        </w:rPr>
        <w:t xml:space="preserve">    </w:t>
      </w:r>
      <w:r>
        <w:rPr>
          <w:rFonts w:hint="eastAsia"/>
          <w:kern w:val="0"/>
          <w:sz w:val="28"/>
          <w:szCs w:val="28"/>
          <w:lang w:eastAsia="zh-CN"/>
        </w:rPr>
        <w:t>注：</w:t>
      </w:r>
    </w:p>
    <w:p>
      <w:pPr>
        <w:rPr>
          <w:rFonts w:ascii="仿宋" w:eastAsia="仿宋" w:hAnsi="仿宋"/>
          <w:szCs w:val="32"/>
        </w:rPr>
      </w:pPr>
    </w:p>
    <w:p>
      <w:pPr>
        <w:rPr>
          <w:rFonts w:ascii="仿宋" w:eastAsia="仿宋" w:hAnsi="仿宋"/>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640" w:leftChars="0" w:rightChars="0" w:firstLineChars="0"/>
        <w:jc w:val="both"/>
        <w:textAlignment w:val="auto"/>
        <w:outlineLvl w:val="9"/>
        <w:rPr>
          <w:rFonts w:ascii="仿宋_GB2312" w:eastAsia="仿宋" w:hAnsi="仿宋_GB2312" w:cs="仿宋" w:hint="eastAsia"/>
          <w:color w:val="000000"/>
          <w:sz w:val="32"/>
          <w:szCs w:val="32"/>
          <w:lang w:val="en-US" w:eastAsia="zh-CN"/>
        </w:rPr>
      </w:pPr>
    </w:p>
    <w:p>
      <w:pPr>
        <w:jc w:val="right"/>
        <w:rPr>
          <w:rFonts w:ascii="仿宋" w:eastAsia="仿宋" w:hAnsi="仿宋"/>
          <w:szCs w:val="32"/>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right="0" w:firstLine="420" w:leftChars="0" w:rightChars="0" w:firstLineChars="200"/>
        <w:jc w:val="both"/>
        <w:textAlignment w:val="auto"/>
        <w:outlineLvl w:val="9"/>
        <w:rPr>
          <w:rFonts w:ascii="仿宋_GB2312" w:eastAsia="仿宋_GB2312" w:hAnsi="仿宋_GB2312" w:hint="eastAsia"/>
          <w:sz w:val="32"/>
          <w:lang w:val="en-US" w:eastAsia="zh-CN"/>
        </w:rPr>
      </w:pPr>
    </w:p>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before="0" w:beforeLines="0" w:after="0" w:afterLines="0" w:line="600" w:lineRule="exact"/>
        <w:ind w:left="0" w:right="0" w:leftChars="0" w:rightChars="0"/>
        <w:textAlignment w:val="auto"/>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pStyle w:val="BodyTextFirstIndent2"/>
        <w:rPr>
          <w:rFonts w:ascii="Times New Roman" w:eastAsia="宋体" w:hAnsi="Times New Roman"/>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0" w:firstLineChars="0"/>
        <w:jc w:val="both"/>
        <w:textAlignment w:val="auto"/>
        <w:outlineLvl w:val="9"/>
        <w:rPr>
          <w:rFonts w:ascii="黑体" w:eastAsia="黑体" w:hAnsi="黑体" w:cs="黑体" w:hint="eastAsia"/>
          <w:kern w:val="0"/>
          <w:sz w:val="32"/>
          <w:szCs w:val="32"/>
          <w:lang w:val="en-US" w:eastAsia="zh-CN"/>
        </w:rPr>
      </w:pPr>
      <w:r>
        <w:rPr>
          <w:rFonts w:ascii="黑体" w:eastAsia="黑体" w:hAnsi="黑体" w:cs="黑体" w:hint="eastAsia"/>
          <w:kern w:val="0"/>
          <w:sz w:val="32"/>
          <w:szCs w:val="32"/>
          <w:lang w:val="en-US" w:eastAsia="zh-CN"/>
        </w:rPr>
        <w:t>公开方式：主动公开</w:t>
      </w:r>
    </w:p>
    <w:p>
      <w:pPr>
        <w:pStyle w:val="BodyTextFirstIndent2"/>
        <w:rPr>
          <w:rFonts w:ascii="Times New Roman" w:eastAsia="宋体" w:hAnsi="Times New Roman"/>
        </w:rPr>
      </w:pPr>
    </w:p>
    <w:p>
      <w:pPr>
        <w:keepNext w:val="0"/>
        <w:keepLines w:val="0"/>
        <w:pageBreakBefore w:val="0"/>
        <w:widowControl w:val="0"/>
        <w:pBdr>
          <w:top w:val="single" w:sz="4" w:space="0" w:color="auto"/>
          <w:left w:val="nil"/>
          <w:bottom w:val="single" w:sz="4" w:space="0" w:color="auto"/>
          <w:right w:val="nil"/>
          <w:between w:val="nil"/>
        </w:pBdr>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both"/>
        <w:textAlignment w:val="auto"/>
        <w:outlineLvl w:val="9"/>
        <w:rPr>
          <w:rFonts w:ascii="Times New Roman" w:eastAsia="宋体" w:hAnsi="Times New Roman" w:hint="eastAsia"/>
          <w:lang w:eastAsia="zh-CN"/>
        </w:rPr>
      </w:pPr>
      <w:r>
        <w:rPr>
          <w:rFonts w:ascii="仿宋_GB2312" w:eastAsia="仿宋_GB2312" w:hAnsi="仿宋_GB2312" w:cs="仿宋_GB2312" w:hint="eastAsia"/>
          <w:kern w:val="0"/>
          <w:sz w:val="32"/>
          <w:szCs w:val="32"/>
          <w:lang w:val="en-US" w:eastAsia="zh-CN"/>
        </w:rPr>
        <w:t xml:space="preserve"> </w:t>
      </w:r>
      <w:r>
        <w:rPr>
          <w:rFonts w:ascii="仿宋_GB2312" w:eastAsia="仿宋_GB2312" w:hAnsi="仿宋_GB2312" w:cs="仿宋_GB2312" w:hint="eastAsia"/>
          <w:kern w:val="0"/>
          <w:sz w:val="32"/>
          <w:szCs w:val="32"/>
          <w:lang w:eastAsia="zh-CN"/>
        </w:rPr>
        <w:t>中共广东省住房和城乡建设厅党组</w:t>
      </w:r>
      <w:r>
        <w:rPr>
          <w:rFonts w:ascii="仿宋_GB2312" w:eastAsia="仿宋_GB2312" w:hAnsi="仿宋_GB2312" w:cs="仿宋_GB2312" w:hint="eastAsia"/>
          <w:kern w:val="0"/>
          <w:sz w:val="32"/>
          <w:szCs w:val="32"/>
          <w:lang w:val="en-US" w:eastAsia="zh-CN"/>
        </w:rPr>
        <w:t xml:space="preserve">    2019年11月12日印发</w:t>
      </w:r>
    </w:p>
    <w:sectPr>
      <w:headerReference w:type="default" r:id="rId5"/>
      <w:footerReference w:type="default" r:id="rId6"/>
      <w:headerReference w:type="first" r:id="rId7"/>
      <w:footerReference w:type="first" r:id="rId8"/>
      <w:pgSz w:w="11906" w:h="16838"/>
      <w:pgMar w:top="1644" w:right="1279" w:bottom="1417" w:left="1587" w:header="851" w:footer="1474" w:gutter="0"/>
      <w:pgNumType w:fmt="numberInDash"/>
      <w:cols w:num="1" w:space="720"/>
      <w:rtlGutter w:val="0"/>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outside" w:yAlign="top"/>
      <w:pBdr>
        <w:top w:val="nil"/>
        <w:left w:val="nil"/>
        <w:bottom w:val="nil"/>
        <w:right w:val="nil"/>
        <w:between w:val="nil"/>
      </w:pBdr>
      <w:spacing w:after="0" w:afterLines="0"/>
      <w:rPr>
        <w:rFonts w:ascii="宋体" w:eastAsia="宋体" w:hAnsi="宋体" w:cs="Times New Roman" w:hint="eastAsia"/>
        <w:sz w:val="28"/>
      </w:rPr>
    </w:pPr>
    <w:r>
      <w:rPr>
        <w:rFonts w:ascii="宋体" w:eastAsia="宋体" w:hAnsi="宋体" w:cs="Times New Roman" w:hint="eastAsia"/>
        <w:sz w:val="28"/>
      </w:rPr>
      <w:fldChar w:fldCharType="begin"/>
    </w:r>
    <w:r>
      <w:rPr>
        <w:rStyle w:val="PageNumber"/>
        <w:rFonts w:ascii="宋体" w:eastAsia="宋体" w:hAnsi="宋体" w:cs="Times New Roman" w:hint="eastAsia"/>
        <w:sz w:val="28"/>
      </w:rPr>
      <w:instrText xml:space="preserve"> PAGE  </w:instrText>
    </w:r>
    <w:r>
      <w:rPr>
        <w:rFonts w:ascii="宋体" w:eastAsia="宋体" w:hAnsi="宋体" w:cs="Times New Roman" w:hint="eastAsia"/>
        <w:sz w:val="28"/>
      </w:rPr>
      <w:fldChar w:fldCharType="separate"/>
    </w:r>
    <w:r>
      <w:rPr>
        <w:rStyle w:val="PageNumber"/>
        <w:rFonts w:ascii="宋体" w:eastAsia="宋体" w:hAnsi="宋体" w:cs="Times New Roman" w:hint="eastAsia"/>
        <w:sz w:val="28"/>
      </w:rPr>
      <w:t>- 1 -</w:t>
    </w:r>
    <w:r>
      <w:rPr>
        <w:rFonts w:ascii="宋体" w:eastAsia="宋体" w:hAnsi="宋体" w:cs="Times New Roman" w:hint="eastAsia"/>
        <w:sz w:val="28"/>
      </w:rPr>
      <w:fldChar w:fldCharType="end"/>
    </w:r>
  </w:p>
  <w:p>
    <w:pPr>
      <w:pStyle w:val="Footer"/>
      <w:ind w:right="360" w:firstLine="360" w:firstLineChars="0"/>
      <w:rPr>
        <w:rFonts w:ascii="Calibri" w:hAnsi="Calibri"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rPr>
        <w:rFonts w:ascii="Calibri" w:hAnsi="Calibri"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trackRevisions/>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pPr>
      <w:widowControl w:val="0"/>
      <w:jc w:val="both"/>
    </w:pPr>
    <w:rPr>
      <w:rFonts w:ascii="Calibri" w:eastAsia="宋体" w:hAnsi="Calibri" w:cs="Times New Roman"/>
      <w:kern w:val="2"/>
      <w:sz w:val="21"/>
      <w:lang w:val="en-US" w:eastAsia="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FirstIndent2">
    <w:name w:val="Body Text First Indent 2"/>
    <w:qFormat/>
    <w:pPr>
      <w:widowControl w:val="0"/>
      <w:spacing w:after="120" w:afterLines="0" w:afterAutospacing="0"/>
      <w:ind w:left="420" w:firstLine="420" w:leftChars="200" w:firstLineChars="200"/>
      <w:jc w:val="both"/>
    </w:pPr>
    <w:rPr>
      <w:rFonts w:ascii="Calibri" w:eastAsia="宋体" w:hAnsi="Calibri" w:cs="Times New Roman"/>
      <w:kern w:val="2"/>
      <w:sz w:val="21"/>
      <w:szCs w:val="24"/>
      <w:lang w:val="en-US" w:eastAsia="zh-CN" w:bidi="ar-SA"/>
    </w:rPr>
  </w:style>
  <w:style w:type="paragraph" w:styleId="Footer">
    <w:name w:val="footer"/>
    <w:basedOn w:val="Normal"/>
    <w:qFormat/>
    <w:pPr>
      <w:widowControl w:val="0"/>
      <w:tabs>
        <w:tab w:val="center" w:pos="4153"/>
        <w:tab w:val="right" w:pos="8306"/>
      </w:tabs>
      <w:snapToGrid w:val="0"/>
      <w:jc w:val="left"/>
    </w:pPr>
    <w:rPr>
      <w:rFonts w:ascii="Calibri" w:eastAsia="宋体" w:hAnsi="Calibri" w:cs="Times New Roman"/>
      <w:kern w:val="2"/>
      <w:sz w:val="18"/>
      <w:lang w:val="en-US" w:eastAsia="zh-CN"/>
    </w:rPr>
  </w:style>
  <w:style w:type="paragraph" w:styleId="Header">
    <w:name w:val="header"/>
    <w:qFormat/>
    <w:pPr>
      <w:widowControl w:val="0"/>
      <w:pBdr>
        <w:top w:val="nil"/>
        <w:left w:val="nil"/>
        <w:bottom w:val="nil"/>
        <w:right w:val="nil"/>
      </w:pBdr>
      <w:tabs>
        <w:tab w:val="center" w:pos="4153"/>
        <w:tab w:val="right" w:pos="8306"/>
      </w:tabs>
      <w:snapToGrid w:val="0"/>
      <w:spacing w:line="240" w:lineRule="auto"/>
      <w:jc w:val="both"/>
      <w:outlineLvl w:val="9"/>
    </w:pPr>
    <w:rPr>
      <w:rFonts w:ascii="Times New Roman" w:eastAsia="宋体" w:hAnsi="Times New Roman" w:cs="Times New Roman"/>
      <w:kern w:val="2"/>
      <w:sz w:val="18"/>
      <w:lang w:val="en-US" w:eastAsia="zh-CN"/>
    </w:rPr>
  </w:style>
  <w:style w:type="character" w:styleId="PageNumber">
    <w:name w:val="page number"/>
    <w:qForma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刘妍文</dc:creator>
  <cp:lastModifiedBy>刘妍文</cp:lastModifiedBy>
  <cp:revision>1</cp:revision>
  <dcterms:created xsi:type="dcterms:W3CDTF">2019-11-12T01:47:00Z</dcterms:created>
  <dcterms:modified xsi:type="dcterms:W3CDTF">2020-01-15T06:55:03Z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tnFileSaveAsFlag">
    <vt:lpwstr>0</vt:lpwstr>
  </property>
  <property fmtid="{D5CDD505-2E9C-101B-9397-08002B2CF9AE}" pid="3" name="btnFileSaveFlag">
    <vt:lpwstr>1</vt:lpwstr>
  </property>
  <property fmtid="{D5CDD505-2E9C-101B-9397-08002B2CF9AE}" pid="4" name="code20">
    <vt:lpwstr>073biwz1fqajk90mqvw1d0</vt:lpwstr>
  </property>
  <property fmtid="{D5CDD505-2E9C-101B-9397-08002B2CF9AE}" pid="5" name="codetype">
    <vt:lpwstr>encrypt</vt:lpwstr>
  </property>
  <property fmtid="{D5CDD505-2E9C-101B-9397-08002B2CF9AE}" pid="6" name="copyUrl">
    <vt:lpwstr>http://xtbgsafe.gdzwfw.gov.cn/zjtoa/instance-web/minstone/wfDocBody/copyDoc?flowInid=16161&amp;stepInco=231915&amp;dealIndx=1&amp;openType=1&amp;flowId=110&amp;stepCode=56&amp;readOnly=0&amp;curUserCode=13711116220&amp;sysCode=MD_ZJT_OA&amp;tenantCode=GDSXXZX&amp;r=0.13324165847877922&amp;fileCode=a3cff267cc9a4f3e8f691d71426ea273&amp;id=a3cff267cc9a4f3e8f691d71426ea273&amp;docTempCode=&amp;userUuid=e428d31642af4709945650233538c8b6</vt:lpwstr>
  </property>
  <property fmtid="{D5CDD505-2E9C-101B-9397-08002B2CF9AE}" pid="7" name="cp_browser">
    <vt:lpwstr>chrome</vt:lpwstr>
  </property>
  <property fmtid="{D5CDD505-2E9C-101B-9397-08002B2CF9AE}" pid="8" name="cp_itemId">
    <vt:i4>16161</vt:i4>
  </property>
  <property fmtid="{D5CDD505-2E9C-101B-9397-08002B2CF9AE}" pid="9" name="cp_itemType">
    <vt:lpwstr>missive</vt:lpwstr>
  </property>
  <property fmtid="{D5CDD505-2E9C-101B-9397-08002B2CF9AE}" pid="10" name="cp_title">
    <vt:lpwstr>中共广东省住房和城乡建设厅党组　　广东省纪委监委驻省住房城乡建设厅纪检监察组关于印发领导干部插手干预房屋建筑和市政基础设施工程招标投标登记暂行规定的通知</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KSOProductBuildVer">
    <vt:lpwstr>2052-10.8.2.7027</vt:lpwstr>
  </property>
  <property fmtid="{D5CDD505-2E9C-101B-9397-08002B2CF9AE}" pid="15" name="lockDocUrl">
    <vt:lpwstr>http://xtbgsafe.gdzwfw.gov.cn/zjtoa/instance-web/minstone/wfDocBody/getLockInfo?flowInid=16161&amp;stepInco=231915&amp;dealIndx=1&amp;openType=1&amp;flowId=110&amp;stepCode=56&amp;readOnly=0&amp;curUserCode=13711116220&amp;sysCode=MD_ZJT_OA&amp;tenantCode=GDSXXZX&amp;r=0.13324165847877922&amp;fileCode=a3cff267cc9a4f3e8f691d71426ea273&amp;id=a3cff267cc9a4f3e8f691d71426ea273&amp;docTempCode=&amp;userUuid=e428d31642af4709945650233538c8b6</vt:lpwstr>
  </property>
  <property fmtid="{D5CDD505-2E9C-101B-9397-08002B2CF9AE}" pid="16" name="openFlag">
    <vt:bool>true</vt:bool>
  </property>
  <property fmtid="{D5CDD505-2E9C-101B-9397-08002B2CF9AE}" pid="17" name="openType">
    <vt:lpwstr>1</vt:lpwstr>
  </property>
  <property fmtid="{D5CDD505-2E9C-101B-9397-08002B2CF9AE}" pid="18" name="ribbonExt">
    <vt:lpwstr>{"WPSExtOfficeTab":{"OnGetEnabled":true,"OnGetVisible":true},"btnUploadOA":{"OnGetEnabled":true,"OnGetVisible":tru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true,"OnGetVisible":true,"OnGetLabel":"套红头","GetImage":"icon/red.ico"},"btnClearRevDoc":{"OnGetEnabled":true,"OnGetVisible":true,"OnGetLabel":"清稿","GetImage":"icon/yes.ico"},"btnUploadOAbeifen":{"OnGetEnabled":true,"OnGetVisible":tru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false,"OnGetVisible":fals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19" name="showButton">
    <vt:lpwstr>WPSExtOfficeTab;btnShowRevision;btnUploadOA;btnSaveAsLocal;btnInsertRedHeader;btnClearRevDoc;btnUploadOAbeifen</vt:lpwstr>
  </property>
  <property fmtid="{D5CDD505-2E9C-101B-9397-08002B2CF9AE}" pid="20" name="showFlag">
    <vt:bool>true</vt:bool>
  </property>
  <property fmtid="{D5CDD505-2E9C-101B-9397-08002B2CF9AE}" pid="21" name="showSavePromptFlag">
    <vt:lpwstr>true</vt:lpwstr>
  </property>
  <property fmtid="{D5CDD505-2E9C-101B-9397-08002B2CF9AE}" pid="22" name="unLockDocurl">
    <vt:lpwstr>http://xtbgsafe.gdzwfw.gov.cn/zjtoa/instance-web/minstone/wfDocBody/unLockDoc?flowInid=16161&amp;stepInco=231915&amp;dealIndx=1&amp;openType=1&amp;flowId=110&amp;stepCode=56&amp;readOnly=0&amp;curUserCode=13711116220&amp;sysCode=MD_ZJT_OA&amp;tenantCode=GDSXXZX&amp;r=0.13324165847877922&amp;fileCode=a3cff267cc9a4f3e8f691d71426ea273&amp;id=a3cff267cc9a4f3e8f691d71426ea273&amp;docTempCode=&amp;userUuid=e428d31642af4709945650233538c8b6</vt:lpwstr>
  </property>
  <property fmtid="{D5CDD505-2E9C-101B-9397-08002B2CF9AE}" pid="23" name="uploadPath">
    <vt:lpwstr>http://xtbgsafe.gdzwfw.gov.cn/zjtoa/instance-web/minstone/wfDocBody/saveDocBodyWps?flowInid=16161&amp;stepInco=231915&amp;dealIndx=1&amp;openType=1&amp;flowId=110&amp;stepCode=56&amp;readOnly=0&amp;curUserCode=13711116220&amp;sysCode=MD_ZJT_OA&amp;tenantCode=GDSXXZX&amp;r=0.13324165847877922&amp;fileCode=a3cff267cc9a4f3e8f691d71426ea273&amp;id=a3cff267cc9a4f3e8f691d71426ea273&amp;docTempCode=&amp;userUuid=e428d31642af4709945650233538c8b6</vt:lpwstr>
  </property>
  <property fmtid="{D5CDD505-2E9C-101B-9397-08002B2CF9AE}" pid="24" name="urlParams">
    <vt:lpwstr>flowInid=16161&amp;stepInco=231915&amp;dealIndx=1&amp;openType=1&amp;flowId=110&amp;stepCode=56&amp;readOnly=0&amp;curUserCode=13711116220&amp;sysCode=MD_ZJT_OA&amp;tenantCode=GDSXXZX&amp;r=0.13324165847877922&amp;fileCode=a3cff267cc9a4f3e8f691d71426ea273&amp;id=a3cff267cc9a4f3e8f691d71426ea273&amp;docTempCode=&amp;userUuid=e428d31642af4709945650233538c8b6</vt:lpwstr>
  </property>
</Properties>
</file>