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江门市压力锅产品质量安全监督抽查</w:t>
      </w:r>
      <w:bookmarkStart w:id="0" w:name="_GoBack"/>
      <w:bookmarkEnd w:id="0"/>
      <w:r>
        <w:rPr>
          <w:rFonts w:hint="eastAsia" w:ascii="方正小标宋简体" w:hAnsi="仿宋" w:eastAsia="方正小标宋简体" w:cs="方正仿宋简体"/>
          <w:color w:val="000000"/>
          <w:sz w:val="32"/>
          <w:szCs w:val="32"/>
        </w:rPr>
        <w:t>实施细则</w:t>
      </w:r>
    </w:p>
    <w:p>
      <w:pPr>
        <w:snapToGrid w:val="0"/>
        <w:spacing w:line="440" w:lineRule="exact"/>
        <w:rPr>
          <w:rFonts w:ascii="黑体" w:hAnsi="宋体" w:eastAsia="黑体"/>
          <w:sz w:val="28"/>
          <w:szCs w:val="28"/>
        </w:rPr>
      </w:pPr>
    </w:p>
    <w:p>
      <w:pPr>
        <w:snapToGrid w:val="0"/>
        <w:spacing w:line="440" w:lineRule="exact"/>
        <w:ind w:firstLine="403" w:firstLineChars="192"/>
        <w:rPr>
          <w:rFonts w:ascii="宋体" w:hAnsi="宋体"/>
          <w:color w:val="000000"/>
          <w:szCs w:val="21"/>
        </w:rPr>
      </w:pPr>
      <w:r>
        <w:rPr>
          <w:rFonts w:hint="eastAsia" w:ascii="宋体" w:hAnsi="宋体"/>
          <w:color w:val="000000"/>
          <w:szCs w:val="21"/>
        </w:rPr>
        <w:t>本细则适用于江门市生产领域中压力锅产品的市级监督抽查。监督抽查产品范围包括公称工作压力为50kPa～120kPa，容积不大于18L的不锈钢压力锅和铝及铝合金压力锅。压力锅产品主要根据锅体使用材料分为不锈钢压力锅和铝及铝合金压力锅。</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snapToGrid w:val="0"/>
        <w:spacing w:line="440" w:lineRule="exact"/>
        <w:ind w:firstLine="403" w:firstLineChars="192"/>
        <w:rPr>
          <w:rFonts w:ascii="仿宋_GB2312" w:hAnsi="仿宋_GB2312" w:eastAsia="仿宋_GB2312" w:cs="仿宋_GB2312"/>
          <w:sz w:val="28"/>
          <w:szCs w:val="28"/>
        </w:rPr>
      </w:pPr>
      <w:r>
        <w:rPr>
          <w:rFonts w:hint="eastAsia" w:ascii="宋体" w:hAnsi="宋体"/>
          <w:color w:val="000000"/>
          <w:szCs w:val="21"/>
        </w:rPr>
        <w:t>随机数一般可使用随机数表、随机数骰子或扑克牌等方法产生。</w:t>
      </w:r>
    </w:p>
    <w:p>
      <w:pPr>
        <w:widowControl/>
        <w:jc w:val="left"/>
        <w:rPr>
          <w:b/>
        </w:rPr>
      </w:pPr>
    </w:p>
    <w:p>
      <w:pPr>
        <w:snapToGrid w:val="0"/>
        <w:spacing w:line="440" w:lineRule="exact"/>
        <w:rPr>
          <w:rFonts w:ascii="仿宋_GB2312" w:hAnsi="仿宋_GB2312" w:eastAsia="仿宋_GB2312" w:cs="仿宋_GB2312"/>
          <w:sz w:val="28"/>
          <w:szCs w:val="28"/>
        </w:rPr>
      </w:pPr>
      <w:r>
        <w:rPr>
          <w:rFonts w:hint="eastAsia" w:ascii="黑体" w:hAnsi="宋体" w:eastAsia="黑体"/>
          <w:color w:val="000000"/>
          <w:szCs w:val="21"/>
        </w:rPr>
        <w:t>2 检验依据</w:t>
      </w:r>
    </w:p>
    <w:p>
      <w:pPr>
        <w:autoSpaceDE w:val="0"/>
        <w:autoSpaceDN w:val="0"/>
        <w:adjustRightInd w:val="0"/>
        <w:spacing w:line="360" w:lineRule="auto"/>
        <w:ind w:right="28"/>
        <w:jc w:val="center"/>
        <w:rPr>
          <w:rFonts w:ascii="宋体"/>
          <w:bCs/>
          <w:szCs w:val="21"/>
        </w:rPr>
      </w:pPr>
      <w:r>
        <w:rPr>
          <w:rFonts w:hint="eastAsia" w:ascii="宋体" w:hAnsi="宋体" w:cs="宋体"/>
          <w:bCs/>
          <w:szCs w:val="21"/>
        </w:rPr>
        <w:t>江门市压力锅产品监督抽查检验项目</w:t>
      </w:r>
    </w:p>
    <w:tbl>
      <w:tblPr>
        <w:tblStyle w:val="5"/>
        <w:tblW w:w="958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733"/>
        <w:gridCol w:w="728"/>
        <w:gridCol w:w="538"/>
        <w:gridCol w:w="514"/>
        <w:gridCol w:w="12"/>
        <w:gridCol w:w="1918"/>
        <w:gridCol w:w="3163"/>
        <w:gridCol w:w="19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40" w:hRule="atLeast"/>
          <w:tblHeader/>
          <w:jc w:val="center"/>
        </w:trPr>
        <w:tc>
          <w:tcPr>
            <w:tcW w:w="733" w:type="dxa"/>
            <w:vAlign w:val="center"/>
          </w:tcPr>
          <w:p>
            <w:pPr>
              <w:jc w:val="center"/>
              <w:textAlignment w:val="center"/>
              <w:rPr>
                <w:rFonts w:ascii="宋体" w:hAnsi="宋体" w:cs="宋体"/>
                <w:bCs/>
                <w:szCs w:val="21"/>
              </w:rPr>
            </w:pPr>
            <w:r>
              <w:rPr>
                <w:rFonts w:hint="eastAsia" w:ascii="宋体" w:hAnsi="宋体" w:cs="宋体"/>
                <w:bCs/>
                <w:szCs w:val="21"/>
              </w:rPr>
              <w:t>产品</w:t>
            </w: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序号</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检验项目</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依据法律法规或标准</w:t>
            </w:r>
          </w:p>
        </w:tc>
        <w:tc>
          <w:tcPr>
            <w:tcW w:w="1975" w:type="dxa"/>
            <w:vAlign w:val="center"/>
          </w:tcPr>
          <w:p>
            <w:pPr>
              <w:jc w:val="center"/>
              <w:textAlignment w:val="center"/>
              <w:rPr>
                <w:rFonts w:ascii="宋体" w:hAnsi="宋体" w:cs="宋体"/>
                <w:bCs/>
                <w:szCs w:val="21"/>
              </w:rPr>
            </w:pPr>
            <w:r>
              <w:rPr>
                <w:rFonts w:hint="eastAsia" w:ascii="宋体" w:hAnsi="宋体" w:cs="宋体"/>
                <w:bCs/>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79" w:hRule="atLeast"/>
          <w:jc w:val="center"/>
        </w:trPr>
        <w:tc>
          <w:tcPr>
            <w:tcW w:w="733" w:type="dxa"/>
            <w:vMerge w:val="restart"/>
            <w:vAlign w:val="center"/>
          </w:tcPr>
          <w:p>
            <w:pPr>
              <w:jc w:val="center"/>
              <w:textAlignment w:val="center"/>
              <w:rPr>
                <w:rFonts w:ascii="宋体" w:hAnsi="宋体" w:cs="宋体"/>
                <w:bCs/>
                <w:szCs w:val="21"/>
              </w:rPr>
            </w:pPr>
            <w:r>
              <w:rPr>
                <w:rFonts w:hint="eastAsia" w:ascii="宋体" w:hAnsi="宋体" w:cs="宋体"/>
                <w:bCs/>
                <w:szCs w:val="21"/>
              </w:rPr>
              <w:t>不锈钢压力锅</w:t>
            </w:r>
          </w:p>
        </w:tc>
        <w:tc>
          <w:tcPr>
            <w:tcW w:w="728" w:type="dxa"/>
            <w:vAlign w:val="center"/>
          </w:tcPr>
          <w:p>
            <w:pPr>
              <w:jc w:val="center"/>
              <w:textAlignment w:val="center"/>
              <w:rPr>
                <w:rFonts w:ascii="宋体" w:hAnsi="宋体" w:cs="宋体"/>
                <w:bCs/>
                <w:szCs w:val="21"/>
              </w:rPr>
            </w:pPr>
            <w:r>
              <w:rPr>
                <w:rFonts w:ascii="宋体" w:hAnsi="宋体" w:cs="宋体"/>
                <w:bCs/>
                <w:szCs w:val="21"/>
              </w:rPr>
              <w:t>1</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合盖安全性</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15066-2004中5.8</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8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2</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工作压力</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15066-2004中5.9、5.10</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02"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3</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密封性</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15066-2004中5.11</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16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4</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安全压力</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15066-2004中5.12</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126"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5</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耐热压</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15066-2004中5.13</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6</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开盖安全性</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15066-2004中5.14</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7</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防堵安全性</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15066-2004中5.15</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8</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耐内压力</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9</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泄压压力</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15066-2004中5.17</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79"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10</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破坏压力</w:t>
            </w:r>
          </w:p>
        </w:tc>
        <w:tc>
          <w:tcPr>
            <w:tcW w:w="3163" w:type="dxa"/>
            <w:vAlign w:val="center"/>
          </w:tcPr>
          <w:p>
            <w:pPr>
              <w:pStyle w:val="10"/>
              <w:adjustRightInd/>
              <w:jc w:val="center"/>
              <w:textAlignment w:val="center"/>
              <w:rPr>
                <w:rFonts w:hAnsi="宋体" w:cs="宋体"/>
                <w:bCs/>
                <w:szCs w:val="21"/>
              </w:rPr>
            </w:pPr>
            <w:r>
              <w:rPr>
                <w:rFonts w:hint="eastAsia" w:hAnsi="宋体" w:cs="宋体"/>
                <w:bCs/>
                <w:szCs w:val="21"/>
              </w:rPr>
              <w:t>GB 15066-2004中5.19</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11</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手柄连接牢固性</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15066-2004中5.7.3</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12</w:t>
            </w:r>
          </w:p>
        </w:tc>
        <w:tc>
          <w:tcPr>
            <w:tcW w:w="538" w:type="dxa"/>
            <w:vMerge w:val="restart"/>
            <w:tcBorders>
              <w:right w:val="single" w:color="auto" w:sz="4" w:space="0"/>
            </w:tcBorders>
            <w:vAlign w:val="center"/>
          </w:tcPr>
          <w:p>
            <w:pPr>
              <w:pStyle w:val="2"/>
              <w:jc w:val="center"/>
              <w:textAlignment w:val="center"/>
              <w:rPr>
                <w:rFonts w:ascii="宋体" w:hAnsi="宋体" w:cs="宋体"/>
                <w:b w:val="0"/>
                <w:bCs/>
                <w:sz w:val="21"/>
                <w:szCs w:val="21"/>
              </w:rPr>
            </w:pPr>
            <w:r>
              <w:rPr>
                <w:rFonts w:hint="eastAsia" w:ascii="宋体" w:hAnsi="宋体" w:cs="宋体"/>
                <w:b w:val="0"/>
                <w:bCs/>
                <w:sz w:val="21"/>
                <w:szCs w:val="21"/>
              </w:rPr>
              <w:t>卫生要求</w:t>
            </w:r>
          </w:p>
        </w:tc>
        <w:tc>
          <w:tcPr>
            <w:tcW w:w="526" w:type="dxa"/>
            <w:gridSpan w:val="2"/>
            <w:vMerge w:val="restart"/>
            <w:tcBorders>
              <w:right w:val="single" w:color="auto" w:sz="4" w:space="0"/>
            </w:tcBorders>
            <w:vAlign w:val="center"/>
          </w:tcPr>
          <w:p>
            <w:pPr>
              <w:pStyle w:val="2"/>
              <w:jc w:val="center"/>
              <w:textAlignment w:val="center"/>
              <w:rPr>
                <w:rFonts w:ascii="宋体" w:hAnsi="宋体" w:cs="宋体"/>
                <w:b w:val="0"/>
                <w:bCs/>
                <w:sz w:val="21"/>
                <w:szCs w:val="21"/>
              </w:rPr>
            </w:pPr>
            <w:r>
              <w:rPr>
                <w:rFonts w:hint="eastAsia" w:ascii="宋体" w:hAnsi="宋体" w:cs="宋体"/>
                <w:b w:val="0"/>
                <w:bCs/>
                <w:sz w:val="21"/>
                <w:szCs w:val="21"/>
              </w:rPr>
              <w:t>与食品接触金属材料</w:t>
            </w: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砷（As）迁移量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13</w:t>
            </w:r>
          </w:p>
        </w:tc>
        <w:tc>
          <w:tcPr>
            <w:tcW w:w="538"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526" w:type="dxa"/>
            <w:gridSpan w:val="2"/>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镉（Cd）迁移量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14</w:t>
            </w:r>
          </w:p>
        </w:tc>
        <w:tc>
          <w:tcPr>
            <w:tcW w:w="538"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526" w:type="dxa"/>
            <w:gridSpan w:val="2"/>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铅（Pb）迁移量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15</w:t>
            </w:r>
          </w:p>
        </w:tc>
        <w:tc>
          <w:tcPr>
            <w:tcW w:w="538"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526" w:type="dxa"/>
            <w:gridSpan w:val="2"/>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铬（Cr）迁移量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r>
              <w:rPr>
                <w:rFonts w:hint="eastAsia" w:ascii="宋体" w:hAnsi="宋体" w:cs="宋体"/>
                <w:bCs/>
                <w:szCs w:val="21"/>
              </w:rPr>
              <w:t>与食品直接接触的不锈钢制品检测；与食品直接接触的其他金属材料及制品不检测；马氏体型不锈钢材料及制品不检测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16</w:t>
            </w:r>
          </w:p>
        </w:tc>
        <w:tc>
          <w:tcPr>
            <w:tcW w:w="538"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526" w:type="dxa"/>
            <w:gridSpan w:val="2"/>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镍（Ni）迁移量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r>
              <w:rPr>
                <w:rFonts w:hint="eastAsia" w:ascii="宋体" w:hAnsi="宋体" w:cs="宋体"/>
                <w:bCs/>
                <w:szCs w:val="21"/>
              </w:rPr>
              <w:t>与食品直接接触的不锈钢制品检测；与食品直接接触的其他金属材料及制品不检测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17</w:t>
            </w:r>
          </w:p>
        </w:tc>
        <w:tc>
          <w:tcPr>
            <w:tcW w:w="538"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526" w:type="dxa"/>
            <w:gridSpan w:val="2"/>
            <w:vMerge w:val="restart"/>
            <w:tcBorders>
              <w:right w:val="single" w:color="auto" w:sz="4" w:space="0"/>
            </w:tcBorders>
            <w:vAlign w:val="center"/>
          </w:tcPr>
          <w:p>
            <w:pPr>
              <w:pStyle w:val="2"/>
              <w:jc w:val="center"/>
              <w:textAlignment w:val="center"/>
              <w:rPr>
                <w:rFonts w:ascii="宋体" w:hAnsi="宋体" w:cs="宋体"/>
                <w:b w:val="0"/>
                <w:bCs/>
                <w:sz w:val="21"/>
                <w:szCs w:val="21"/>
              </w:rPr>
            </w:pPr>
            <w:r>
              <w:rPr>
                <w:rFonts w:hint="eastAsia" w:ascii="宋体" w:hAnsi="宋体" w:cs="宋体"/>
                <w:b w:val="0"/>
                <w:bCs/>
                <w:sz w:val="21"/>
                <w:szCs w:val="21"/>
              </w:rPr>
              <w:t>密封圈</w:t>
            </w: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外观</w:t>
            </w:r>
          </w:p>
        </w:tc>
        <w:tc>
          <w:tcPr>
            <w:tcW w:w="3163" w:type="dxa"/>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18</w:t>
            </w:r>
          </w:p>
        </w:tc>
        <w:tc>
          <w:tcPr>
            <w:tcW w:w="538"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526" w:type="dxa"/>
            <w:gridSpan w:val="2"/>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浸泡液</w:t>
            </w:r>
          </w:p>
        </w:tc>
        <w:tc>
          <w:tcPr>
            <w:tcW w:w="3163" w:type="dxa"/>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19</w:t>
            </w:r>
          </w:p>
        </w:tc>
        <w:tc>
          <w:tcPr>
            <w:tcW w:w="538"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526" w:type="dxa"/>
            <w:gridSpan w:val="2"/>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总迁移量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20</w:t>
            </w:r>
          </w:p>
        </w:tc>
        <w:tc>
          <w:tcPr>
            <w:tcW w:w="538" w:type="dxa"/>
            <w:vMerge w:val="continue"/>
            <w:tcBorders>
              <w:right w:val="single" w:color="auto" w:sz="4" w:space="0"/>
            </w:tcBorders>
            <w:vAlign w:val="center"/>
          </w:tcPr>
          <w:p>
            <w:pPr>
              <w:jc w:val="center"/>
              <w:textAlignment w:val="center"/>
              <w:rPr>
                <w:rFonts w:ascii="宋体" w:hAnsi="宋体" w:cs="宋体"/>
                <w:bCs/>
                <w:szCs w:val="21"/>
              </w:rPr>
            </w:pPr>
          </w:p>
        </w:tc>
        <w:tc>
          <w:tcPr>
            <w:tcW w:w="526" w:type="dxa"/>
            <w:gridSpan w:val="2"/>
            <w:vMerge w:val="continue"/>
            <w:tcBorders>
              <w:right w:val="single" w:color="auto" w:sz="4" w:space="0"/>
            </w:tcBorders>
            <w:vAlign w:val="center"/>
          </w:tcPr>
          <w:p>
            <w:pPr>
              <w:jc w:val="center"/>
              <w:textAlignment w:val="center"/>
              <w:rPr>
                <w:rFonts w:ascii="宋体" w:hAnsi="宋体" w:cs="宋体"/>
                <w:bCs/>
                <w:szCs w:val="21"/>
              </w:rPr>
            </w:pP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高锰酸钾消耗量（水）</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21</w:t>
            </w:r>
          </w:p>
        </w:tc>
        <w:tc>
          <w:tcPr>
            <w:tcW w:w="538" w:type="dxa"/>
            <w:vMerge w:val="continue"/>
            <w:tcBorders>
              <w:right w:val="single" w:color="auto" w:sz="4" w:space="0"/>
            </w:tcBorders>
            <w:vAlign w:val="center"/>
          </w:tcPr>
          <w:p>
            <w:pPr>
              <w:jc w:val="center"/>
              <w:textAlignment w:val="center"/>
              <w:rPr>
                <w:rFonts w:ascii="宋体" w:hAnsi="宋体" w:cs="宋体"/>
                <w:bCs/>
                <w:szCs w:val="21"/>
              </w:rPr>
            </w:pPr>
          </w:p>
        </w:tc>
        <w:tc>
          <w:tcPr>
            <w:tcW w:w="526" w:type="dxa"/>
            <w:gridSpan w:val="2"/>
            <w:vMerge w:val="continue"/>
            <w:tcBorders>
              <w:right w:val="single" w:color="auto" w:sz="4" w:space="0"/>
            </w:tcBorders>
            <w:vAlign w:val="center"/>
          </w:tcPr>
          <w:p>
            <w:pPr>
              <w:jc w:val="center"/>
              <w:textAlignment w:val="center"/>
              <w:rPr>
                <w:rFonts w:ascii="宋体" w:hAnsi="宋体" w:cs="宋体"/>
                <w:bCs/>
                <w:szCs w:val="21"/>
              </w:rPr>
            </w:pPr>
          </w:p>
        </w:tc>
        <w:tc>
          <w:tcPr>
            <w:tcW w:w="1918" w:type="dxa"/>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重金属（以Pb计，4%乙酸)</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145" w:hRule="atLeast"/>
          <w:jc w:val="center"/>
        </w:trPr>
        <w:tc>
          <w:tcPr>
            <w:tcW w:w="733" w:type="dxa"/>
            <w:vMerge w:val="restart"/>
            <w:vAlign w:val="center"/>
          </w:tcPr>
          <w:p>
            <w:pPr>
              <w:jc w:val="center"/>
              <w:textAlignment w:val="center"/>
              <w:rPr>
                <w:rFonts w:ascii="宋体" w:hAnsi="宋体" w:cs="宋体"/>
                <w:bCs/>
                <w:szCs w:val="21"/>
              </w:rPr>
            </w:pPr>
            <w:r>
              <w:rPr>
                <w:rFonts w:hint="eastAsia" w:ascii="宋体" w:hAnsi="宋体" w:cs="宋体"/>
                <w:bCs/>
                <w:szCs w:val="21"/>
              </w:rPr>
              <w:t>铝压力锅</w:t>
            </w:r>
          </w:p>
        </w:tc>
        <w:tc>
          <w:tcPr>
            <w:tcW w:w="728" w:type="dxa"/>
            <w:vAlign w:val="center"/>
          </w:tcPr>
          <w:p>
            <w:pPr>
              <w:jc w:val="center"/>
              <w:textAlignment w:val="center"/>
              <w:rPr>
                <w:rFonts w:ascii="宋体" w:hAnsi="宋体" w:cs="宋体"/>
                <w:bCs/>
                <w:szCs w:val="21"/>
              </w:rPr>
            </w:pPr>
            <w:r>
              <w:rPr>
                <w:rFonts w:ascii="宋体" w:hAnsi="宋体" w:cs="宋体"/>
                <w:bCs/>
                <w:szCs w:val="21"/>
              </w:rPr>
              <w:t>1</w:t>
            </w:r>
          </w:p>
        </w:tc>
        <w:tc>
          <w:tcPr>
            <w:tcW w:w="2982" w:type="dxa"/>
            <w:gridSpan w:val="4"/>
            <w:vAlign w:val="center"/>
          </w:tcPr>
          <w:p>
            <w:pPr>
              <w:pStyle w:val="2"/>
              <w:jc w:val="center"/>
              <w:textAlignment w:val="center"/>
              <w:rPr>
                <w:rFonts w:ascii="宋体" w:hAnsi="宋体" w:cs="宋体"/>
                <w:b w:val="0"/>
                <w:bCs/>
                <w:sz w:val="21"/>
                <w:szCs w:val="21"/>
              </w:rPr>
            </w:pPr>
            <w:r>
              <w:rPr>
                <w:rFonts w:hint="eastAsia" w:ascii="宋体" w:hAnsi="宋体" w:cs="宋体"/>
                <w:b w:val="0"/>
                <w:bCs/>
                <w:sz w:val="21"/>
                <w:szCs w:val="21"/>
              </w:rPr>
              <w:t>合盖安全性</w:t>
            </w:r>
          </w:p>
        </w:tc>
        <w:tc>
          <w:tcPr>
            <w:tcW w:w="3163" w:type="dxa"/>
            <w:vAlign w:val="center"/>
          </w:tcPr>
          <w:p>
            <w:pPr>
              <w:jc w:val="center"/>
              <w:rPr>
                <w:rFonts w:ascii="宋体" w:hAnsi="宋体" w:cs="宋体"/>
                <w:bCs/>
                <w:szCs w:val="21"/>
              </w:rPr>
            </w:pPr>
            <w:r>
              <w:rPr>
                <w:rFonts w:hint="eastAsia" w:ascii="宋体" w:hAnsi="宋体" w:cs="宋体"/>
                <w:bCs/>
                <w:szCs w:val="21"/>
              </w:rPr>
              <w:t>GB 13623-2003中5.10</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2</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工作压力</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13623-2003中5.11、5.12</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3</w:t>
            </w:r>
          </w:p>
        </w:tc>
        <w:tc>
          <w:tcPr>
            <w:tcW w:w="2982" w:type="dxa"/>
            <w:gridSpan w:val="4"/>
            <w:vAlign w:val="center"/>
          </w:tcPr>
          <w:p>
            <w:pPr>
              <w:pStyle w:val="4"/>
              <w:pBdr>
                <w:bottom w:val="none" w:color="auto" w:sz="0" w:space="0"/>
              </w:pBdr>
              <w:tabs>
                <w:tab w:val="clear" w:pos="4153"/>
                <w:tab w:val="clear" w:pos="8306"/>
              </w:tabs>
              <w:snapToGrid/>
              <w:textAlignment w:val="center"/>
              <w:rPr>
                <w:rFonts w:ascii="宋体" w:hAnsi="宋体" w:cs="宋体"/>
                <w:bCs/>
                <w:sz w:val="21"/>
                <w:szCs w:val="21"/>
              </w:rPr>
            </w:pPr>
            <w:r>
              <w:rPr>
                <w:rFonts w:hint="eastAsia" w:ascii="宋体" w:hAnsi="宋体" w:cs="宋体"/>
                <w:bCs/>
                <w:sz w:val="21"/>
                <w:szCs w:val="21"/>
              </w:rPr>
              <w:t>密封性</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13623-2003中5.13</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4</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安全压力</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13623-2003中5.14</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5</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耐热压</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13623-2003中5.15</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6</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开盖安全性</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13623-2003中5.16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7</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防堵安全性</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13623-2003中5.17</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8</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耐内压力</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13623-2003中5.18</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9</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泄压压力</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13623-2003中5.19</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5"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10</w:t>
            </w:r>
          </w:p>
        </w:tc>
        <w:tc>
          <w:tcPr>
            <w:tcW w:w="2982" w:type="dxa"/>
            <w:gridSpan w:val="4"/>
            <w:vAlign w:val="center"/>
          </w:tcPr>
          <w:p>
            <w:pPr>
              <w:jc w:val="center"/>
              <w:textAlignment w:val="center"/>
              <w:rPr>
                <w:rFonts w:ascii="宋体" w:hAnsi="宋体" w:cs="宋体"/>
                <w:bCs/>
                <w:szCs w:val="21"/>
              </w:rPr>
            </w:pPr>
            <w:r>
              <w:rPr>
                <w:rFonts w:hint="eastAsia" w:ascii="宋体" w:hAnsi="宋体" w:cs="宋体"/>
                <w:bCs/>
                <w:szCs w:val="21"/>
              </w:rPr>
              <w:t>破坏压力</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13623-2003中5.23</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ascii="宋体" w:hAnsi="宋体" w:cs="宋体"/>
                <w:bCs/>
                <w:szCs w:val="21"/>
              </w:rPr>
              <w:t>11</w:t>
            </w:r>
          </w:p>
        </w:tc>
        <w:tc>
          <w:tcPr>
            <w:tcW w:w="2982" w:type="dxa"/>
            <w:gridSpan w:val="4"/>
            <w:vAlign w:val="center"/>
          </w:tcPr>
          <w:p>
            <w:pPr>
              <w:autoSpaceDE w:val="0"/>
              <w:autoSpaceDN w:val="0"/>
              <w:adjustRightInd w:val="0"/>
              <w:snapToGrid w:val="0"/>
              <w:ind w:left="-53" w:leftChars="-25" w:right="-53" w:rightChars="-25"/>
              <w:jc w:val="center"/>
              <w:rPr>
                <w:rFonts w:ascii="宋体" w:hAnsi="宋体" w:cs="宋体"/>
                <w:bCs/>
                <w:szCs w:val="21"/>
              </w:rPr>
            </w:pPr>
            <w:r>
              <w:rPr>
                <w:rFonts w:hint="eastAsia" w:ascii="宋体" w:hAnsi="宋体" w:cs="宋体"/>
                <w:bCs/>
                <w:szCs w:val="21"/>
              </w:rPr>
              <w:t>手柄连接牢固性</w:t>
            </w:r>
          </w:p>
        </w:tc>
        <w:tc>
          <w:tcPr>
            <w:tcW w:w="3163" w:type="dxa"/>
            <w:vAlign w:val="center"/>
          </w:tcPr>
          <w:p>
            <w:pPr>
              <w:snapToGrid w:val="0"/>
              <w:ind w:left="-53" w:leftChars="-25" w:right="-53" w:rightChars="-25"/>
              <w:jc w:val="center"/>
              <w:rPr>
                <w:rFonts w:ascii="宋体" w:hAnsi="宋体" w:cs="宋体"/>
                <w:bCs/>
                <w:szCs w:val="21"/>
              </w:rPr>
            </w:pPr>
            <w:r>
              <w:rPr>
                <w:rFonts w:hint="eastAsia" w:ascii="宋体" w:hAnsi="宋体" w:cs="宋体"/>
                <w:bCs/>
                <w:szCs w:val="21"/>
              </w:rPr>
              <w:t>GB 13623-2003中5.8</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12</w:t>
            </w:r>
          </w:p>
        </w:tc>
        <w:tc>
          <w:tcPr>
            <w:tcW w:w="538" w:type="dxa"/>
            <w:vMerge w:val="restart"/>
            <w:tcBorders>
              <w:right w:val="single" w:color="auto" w:sz="4" w:space="0"/>
            </w:tcBorders>
            <w:vAlign w:val="center"/>
          </w:tcPr>
          <w:p>
            <w:pPr>
              <w:pStyle w:val="2"/>
              <w:jc w:val="center"/>
              <w:textAlignment w:val="center"/>
              <w:rPr>
                <w:rFonts w:ascii="宋体" w:hAnsi="宋体" w:cs="宋体"/>
                <w:b w:val="0"/>
                <w:bCs/>
                <w:sz w:val="21"/>
                <w:szCs w:val="21"/>
              </w:rPr>
            </w:pPr>
            <w:r>
              <w:rPr>
                <w:rFonts w:hint="eastAsia" w:ascii="宋体" w:hAnsi="宋体" w:cs="宋体"/>
                <w:b w:val="0"/>
                <w:bCs/>
                <w:sz w:val="21"/>
                <w:szCs w:val="21"/>
              </w:rPr>
              <w:t>卫生要求</w:t>
            </w:r>
          </w:p>
        </w:tc>
        <w:tc>
          <w:tcPr>
            <w:tcW w:w="514" w:type="dxa"/>
            <w:vMerge w:val="restart"/>
            <w:tcBorders>
              <w:right w:val="single" w:color="auto" w:sz="4" w:space="0"/>
            </w:tcBorders>
            <w:vAlign w:val="center"/>
          </w:tcPr>
          <w:p>
            <w:pPr>
              <w:pStyle w:val="2"/>
              <w:jc w:val="center"/>
              <w:textAlignment w:val="center"/>
              <w:rPr>
                <w:rFonts w:ascii="宋体" w:hAnsi="宋体" w:cs="宋体"/>
                <w:b w:val="0"/>
                <w:bCs/>
                <w:sz w:val="21"/>
                <w:szCs w:val="21"/>
              </w:rPr>
            </w:pPr>
            <w:r>
              <w:rPr>
                <w:rFonts w:hint="eastAsia" w:ascii="宋体" w:hAnsi="宋体" w:cs="宋体"/>
                <w:b w:val="0"/>
                <w:bCs/>
                <w:sz w:val="21"/>
                <w:szCs w:val="21"/>
              </w:rPr>
              <w:t>与食品接触金属材料</w:t>
            </w: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感官</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13</w:t>
            </w:r>
          </w:p>
        </w:tc>
        <w:tc>
          <w:tcPr>
            <w:tcW w:w="538"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514"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浸泡液</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14</w:t>
            </w:r>
          </w:p>
        </w:tc>
        <w:tc>
          <w:tcPr>
            <w:tcW w:w="538"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514" w:type="dxa"/>
            <w:vMerge w:val="continue"/>
            <w:tcBorders>
              <w:right w:val="single" w:color="auto" w:sz="4" w:space="0"/>
            </w:tcBorders>
            <w:vAlign w:val="center"/>
          </w:tcPr>
          <w:p>
            <w:pPr>
              <w:pStyle w:val="2"/>
              <w:jc w:val="center"/>
              <w:textAlignment w:val="center"/>
              <w:rPr>
                <w:rFonts w:ascii="宋体" w:hAnsi="宋体" w:cs="宋体"/>
                <w:b w:val="0"/>
                <w:bCs/>
                <w:sz w:val="21"/>
                <w:szCs w:val="21"/>
              </w:rPr>
            </w:pP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砷（As）迁移量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15</w:t>
            </w:r>
          </w:p>
        </w:tc>
        <w:tc>
          <w:tcPr>
            <w:tcW w:w="538" w:type="dxa"/>
            <w:vMerge w:val="continue"/>
            <w:tcBorders>
              <w:right w:val="single" w:color="auto" w:sz="4" w:space="0"/>
            </w:tcBorders>
            <w:vAlign w:val="center"/>
          </w:tcPr>
          <w:p>
            <w:pPr>
              <w:jc w:val="center"/>
              <w:textAlignment w:val="center"/>
              <w:rPr>
                <w:rFonts w:ascii="宋体" w:hAnsi="宋体" w:cs="宋体"/>
                <w:bCs/>
                <w:szCs w:val="21"/>
              </w:rPr>
            </w:pPr>
          </w:p>
        </w:tc>
        <w:tc>
          <w:tcPr>
            <w:tcW w:w="514" w:type="dxa"/>
            <w:vMerge w:val="continue"/>
            <w:tcBorders>
              <w:right w:val="single" w:color="auto" w:sz="4" w:space="0"/>
            </w:tcBorders>
            <w:vAlign w:val="center"/>
          </w:tcPr>
          <w:p>
            <w:pPr>
              <w:jc w:val="center"/>
              <w:textAlignment w:val="center"/>
              <w:rPr>
                <w:rFonts w:ascii="宋体" w:hAnsi="宋体" w:cs="宋体"/>
                <w:bCs/>
                <w:szCs w:val="21"/>
              </w:rPr>
            </w:pP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镉（Cd）迁移量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16</w:t>
            </w:r>
          </w:p>
        </w:tc>
        <w:tc>
          <w:tcPr>
            <w:tcW w:w="538" w:type="dxa"/>
            <w:vMerge w:val="continue"/>
            <w:tcBorders>
              <w:right w:val="single" w:color="auto" w:sz="4" w:space="0"/>
            </w:tcBorders>
            <w:vAlign w:val="center"/>
          </w:tcPr>
          <w:p>
            <w:pPr>
              <w:jc w:val="center"/>
              <w:textAlignment w:val="center"/>
              <w:rPr>
                <w:rFonts w:ascii="宋体" w:hAnsi="宋体" w:cs="宋体"/>
                <w:bCs/>
                <w:szCs w:val="21"/>
              </w:rPr>
            </w:pPr>
          </w:p>
        </w:tc>
        <w:tc>
          <w:tcPr>
            <w:tcW w:w="514" w:type="dxa"/>
            <w:vMerge w:val="continue"/>
            <w:tcBorders>
              <w:right w:val="single" w:color="auto" w:sz="4" w:space="0"/>
            </w:tcBorders>
            <w:vAlign w:val="center"/>
          </w:tcPr>
          <w:p>
            <w:pPr>
              <w:jc w:val="center"/>
              <w:textAlignment w:val="center"/>
              <w:rPr>
                <w:rFonts w:ascii="宋体" w:hAnsi="宋体" w:cs="宋体"/>
                <w:bCs/>
                <w:szCs w:val="21"/>
              </w:rPr>
            </w:pP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铅（Pb）迁移量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4806.9-2016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17</w:t>
            </w:r>
          </w:p>
        </w:tc>
        <w:tc>
          <w:tcPr>
            <w:tcW w:w="538" w:type="dxa"/>
            <w:vMerge w:val="continue"/>
            <w:tcBorders>
              <w:right w:val="single" w:color="auto" w:sz="4" w:space="0"/>
            </w:tcBorders>
            <w:vAlign w:val="center"/>
          </w:tcPr>
          <w:p>
            <w:pPr>
              <w:jc w:val="center"/>
              <w:textAlignment w:val="center"/>
              <w:rPr>
                <w:rFonts w:ascii="宋体" w:hAnsi="宋体" w:cs="宋体"/>
                <w:bCs/>
                <w:szCs w:val="21"/>
              </w:rPr>
            </w:pPr>
          </w:p>
        </w:tc>
        <w:tc>
          <w:tcPr>
            <w:tcW w:w="514" w:type="dxa"/>
            <w:vMerge w:val="restart"/>
            <w:tcBorders>
              <w:righ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密封圈</w:t>
            </w: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外观</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18</w:t>
            </w:r>
          </w:p>
        </w:tc>
        <w:tc>
          <w:tcPr>
            <w:tcW w:w="538" w:type="dxa"/>
            <w:vMerge w:val="continue"/>
            <w:tcBorders>
              <w:right w:val="single" w:color="auto" w:sz="4" w:space="0"/>
            </w:tcBorders>
            <w:vAlign w:val="center"/>
          </w:tcPr>
          <w:p>
            <w:pPr>
              <w:jc w:val="center"/>
              <w:textAlignment w:val="center"/>
              <w:rPr>
                <w:rFonts w:ascii="宋体" w:hAnsi="宋体" w:cs="宋体"/>
                <w:bCs/>
                <w:szCs w:val="21"/>
              </w:rPr>
            </w:pPr>
          </w:p>
        </w:tc>
        <w:tc>
          <w:tcPr>
            <w:tcW w:w="514" w:type="dxa"/>
            <w:vMerge w:val="continue"/>
            <w:tcBorders>
              <w:right w:val="single" w:color="auto" w:sz="4" w:space="0"/>
            </w:tcBorders>
            <w:vAlign w:val="center"/>
          </w:tcPr>
          <w:p>
            <w:pPr>
              <w:jc w:val="center"/>
              <w:textAlignment w:val="center"/>
              <w:rPr>
                <w:rFonts w:ascii="宋体" w:hAnsi="宋体" w:cs="宋体"/>
                <w:bCs/>
                <w:szCs w:val="21"/>
              </w:rPr>
            </w:pP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浸泡液</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19</w:t>
            </w:r>
          </w:p>
        </w:tc>
        <w:tc>
          <w:tcPr>
            <w:tcW w:w="538" w:type="dxa"/>
            <w:vMerge w:val="continue"/>
            <w:tcBorders>
              <w:right w:val="single" w:color="auto" w:sz="4" w:space="0"/>
            </w:tcBorders>
            <w:vAlign w:val="center"/>
          </w:tcPr>
          <w:p>
            <w:pPr>
              <w:jc w:val="center"/>
              <w:textAlignment w:val="center"/>
              <w:rPr>
                <w:rFonts w:ascii="宋体" w:hAnsi="宋体" w:cs="宋体"/>
                <w:bCs/>
                <w:szCs w:val="21"/>
              </w:rPr>
            </w:pPr>
          </w:p>
        </w:tc>
        <w:tc>
          <w:tcPr>
            <w:tcW w:w="514" w:type="dxa"/>
            <w:vMerge w:val="continue"/>
            <w:tcBorders>
              <w:right w:val="single" w:color="auto" w:sz="4" w:space="0"/>
            </w:tcBorders>
            <w:vAlign w:val="center"/>
          </w:tcPr>
          <w:p>
            <w:pPr>
              <w:jc w:val="center"/>
              <w:textAlignment w:val="center"/>
              <w:rPr>
                <w:rFonts w:ascii="宋体" w:hAnsi="宋体" w:cs="宋体"/>
                <w:bCs/>
                <w:szCs w:val="21"/>
              </w:rPr>
            </w:pP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总迁移量</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20</w:t>
            </w:r>
          </w:p>
        </w:tc>
        <w:tc>
          <w:tcPr>
            <w:tcW w:w="538" w:type="dxa"/>
            <w:vMerge w:val="continue"/>
            <w:tcBorders>
              <w:right w:val="single" w:color="auto" w:sz="4" w:space="0"/>
            </w:tcBorders>
            <w:vAlign w:val="center"/>
          </w:tcPr>
          <w:p>
            <w:pPr>
              <w:jc w:val="center"/>
              <w:textAlignment w:val="center"/>
              <w:rPr>
                <w:rFonts w:ascii="宋体" w:hAnsi="宋体" w:cs="宋体"/>
                <w:bCs/>
                <w:szCs w:val="21"/>
              </w:rPr>
            </w:pPr>
          </w:p>
        </w:tc>
        <w:tc>
          <w:tcPr>
            <w:tcW w:w="514" w:type="dxa"/>
            <w:vMerge w:val="continue"/>
            <w:tcBorders>
              <w:right w:val="single" w:color="auto" w:sz="4" w:space="0"/>
            </w:tcBorders>
            <w:vAlign w:val="center"/>
          </w:tcPr>
          <w:p>
            <w:pPr>
              <w:jc w:val="center"/>
              <w:textAlignment w:val="center"/>
              <w:rPr>
                <w:rFonts w:ascii="宋体" w:hAnsi="宋体" w:cs="宋体"/>
                <w:bCs/>
                <w:szCs w:val="21"/>
              </w:rPr>
            </w:pP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高锰酸钾消耗量（水）</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443" w:hRule="atLeast"/>
          <w:jc w:val="center"/>
        </w:trPr>
        <w:tc>
          <w:tcPr>
            <w:tcW w:w="733" w:type="dxa"/>
            <w:vMerge w:val="continue"/>
            <w:vAlign w:val="center"/>
          </w:tcPr>
          <w:p>
            <w:pPr>
              <w:jc w:val="center"/>
              <w:textAlignment w:val="center"/>
              <w:rPr>
                <w:rFonts w:ascii="宋体" w:hAnsi="宋体" w:cs="宋体"/>
                <w:bCs/>
                <w:szCs w:val="21"/>
              </w:rPr>
            </w:pPr>
          </w:p>
        </w:tc>
        <w:tc>
          <w:tcPr>
            <w:tcW w:w="728" w:type="dxa"/>
            <w:vAlign w:val="center"/>
          </w:tcPr>
          <w:p>
            <w:pPr>
              <w:jc w:val="center"/>
              <w:textAlignment w:val="center"/>
              <w:rPr>
                <w:rFonts w:ascii="宋体" w:hAnsi="宋体" w:cs="宋体"/>
                <w:bCs/>
                <w:szCs w:val="21"/>
              </w:rPr>
            </w:pPr>
            <w:r>
              <w:rPr>
                <w:rFonts w:hint="eastAsia" w:ascii="宋体" w:hAnsi="宋体" w:cs="宋体"/>
                <w:bCs/>
                <w:szCs w:val="21"/>
              </w:rPr>
              <w:t>21</w:t>
            </w:r>
          </w:p>
        </w:tc>
        <w:tc>
          <w:tcPr>
            <w:tcW w:w="538" w:type="dxa"/>
            <w:vMerge w:val="continue"/>
            <w:tcBorders>
              <w:right w:val="single" w:color="auto" w:sz="4" w:space="0"/>
            </w:tcBorders>
            <w:vAlign w:val="center"/>
          </w:tcPr>
          <w:p>
            <w:pPr>
              <w:jc w:val="center"/>
              <w:textAlignment w:val="center"/>
              <w:rPr>
                <w:rFonts w:ascii="宋体" w:hAnsi="宋体" w:cs="宋体"/>
                <w:bCs/>
                <w:szCs w:val="21"/>
              </w:rPr>
            </w:pPr>
          </w:p>
        </w:tc>
        <w:tc>
          <w:tcPr>
            <w:tcW w:w="514" w:type="dxa"/>
            <w:vMerge w:val="continue"/>
            <w:tcBorders>
              <w:right w:val="single" w:color="auto" w:sz="4" w:space="0"/>
            </w:tcBorders>
            <w:vAlign w:val="center"/>
          </w:tcPr>
          <w:p>
            <w:pPr>
              <w:jc w:val="center"/>
              <w:textAlignment w:val="center"/>
              <w:rPr>
                <w:rFonts w:ascii="宋体" w:hAnsi="宋体" w:cs="宋体"/>
                <w:bCs/>
                <w:szCs w:val="21"/>
              </w:rPr>
            </w:pPr>
          </w:p>
        </w:tc>
        <w:tc>
          <w:tcPr>
            <w:tcW w:w="1930" w:type="dxa"/>
            <w:gridSpan w:val="2"/>
            <w:tcBorders>
              <w:left w:val="single" w:color="auto" w:sz="4" w:space="0"/>
            </w:tcBorders>
            <w:vAlign w:val="center"/>
          </w:tcPr>
          <w:p>
            <w:pPr>
              <w:jc w:val="center"/>
              <w:textAlignment w:val="center"/>
              <w:rPr>
                <w:rFonts w:ascii="宋体" w:hAnsi="宋体" w:cs="宋体"/>
                <w:bCs/>
                <w:szCs w:val="21"/>
              </w:rPr>
            </w:pPr>
            <w:r>
              <w:rPr>
                <w:rFonts w:hint="eastAsia" w:ascii="宋体" w:hAnsi="宋体" w:cs="宋体"/>
                <w:bCs/>
                <w:szCs w:val="21"/>
              </w:rPr>
              <w:t>重金属（以Pb计，4%乙酸)</w:t>
            </w:r>
          </w:p>
        </w:tc>
        <w:tc>
          <w:tcPr>
            <w:tcW w:w="3163" w:type="dxa"/>
            <w:vAlign w:val="center"/>
          </w:tcPr>
          <w:p>
            <w:pPr>
              <w:jc w:val="center"/>
              <w:textAlignment w:val="center"/>
              <w:rPr>
                <w:rFonts w:ascii="宋体" w:hAnsi="宋体" w:cs="宋体"/>
                <w:bCs/>
                <w:szCs w:val="21"/>
              </w:rPr>
            </w:pPr>
            <w:r>
              <w:rPr>
                <w:rFonts w:hint="eastAsia" w:ascii="宋体" w:hAnsi="宋体" w:cs="宋体"/>
                <w:bCs/>
                <w:szCs w:val="21"/>
              </w:rPr>
              <w:t>GB 4806.11-2016</w:t>
            </w:r>
          </w:p>
        </w:tc>
        <w:tc>
          <w:tcPr>
            <w:tcW w:w="1975" w:type="dxa"/>
            <w:vAlign w:val="center"/>
          </w:tcPr>
          <w:p>
            <w:pPr>
              <w:jc w:val="center"/>
              <w:rPr>
                <w:rFonts w:ascii="宋体" w:hAnsi="宋体" w:cs="宋体"/>
                <w:bCs/>
                <w:szCs w:val="21"/>
              </w:rPr>
            </w:pPr>
          </w:p>
        </w:tc>
      </w:tr>
    </w:tbl>
    <w:p>
      <w:pPr>
        <w:snapToGrid w:val="0"/>
        <w:spacing w:line="440" w:lineRule="exact"/>
        <w:ind w:firstLine="420" w:firstLineChars="200"/>
        <w:rPr>
          <w:rFonts w:ascii="黑体" w:hAnsi="宋体" w:eastAsia="黑体"/>
          <w:sz w:val="28"/>
          <w:szCs w:val="28"/>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beforeLines="50" w:line="360" w:lineRule="auto"/>
        <w:ind w:left="420" w:hanging="420" w:hangingChars="200"/>
        <w:outlineLvl w:val="0"/>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 依据标准</w:t>
      </w:r>
    </w:p>
    <w:p>
      <w:pPr>
        <w:spacing w:line="440" w:lineRule="exact"/>
        <w:ind w:firstLine="420" w:firstLineChars="200"/>
        <w:rPr>
          <w:rFonts w:ascii="宋体" w:hAnsi="宋体"/>
          <w:color w:val="000000"/>
          <w:szCs w:val="21"/>
        </w:rPr>
      </w:pPr>
      <w:r>
        <w:rPr>
          <w:rFonts w:hint="eastAsia" w:ascii="宋体" w:hAnsi="宋体"/>
          <w:color w:val="000000"/>
          <w:szCs w:val="21"/>
        </w:rPr>
        <w:t>GB 15066-2004    《不锈钢压力锅》</w:t>
      </w:r>
    </w:p>
    <w:p>
      <w:pPr>
        <w:spacing w:line="440" w:lineRule="exact"/>
        <w:ind w:firstLine="420" w:firstLineChars="200"/>
        <w:rPr>
          <w:rFonts w:ascii="宋体" w:hAnsi="宋体"/>
          <w:color w:val="000000"/>
          <w:szCs w:val="21"/>
        </w:rPr>
      </w:pPr>
      <w:r>
        <w:rPr>
          <w:rFonts w:hint="eastAsia" w:ascii="宋体" w:hAnsi="宋体"/>
          <w:color w:val="000000"/>
          <w:szCs w:val="21"/>
        </w:rPr>
        <w:t>GB 13623-2003    《铝压力锅安全及性能要求》</w:t>
      </w:r>
    </w:p>
    <w:p>
      <w:pPr>
        <w:spacing w:line="440" w:lineRule="exact"/>
        <w:ind w:firstLine="420" w:firstLineChars="200"/>
        <w:rPr>
          <w:rFonts w:ascii="宋体" w:hAnsi="宋体"/>
          <w:color w:val="000000"/>
          <w:szCs w:val="21"/>
        </w:rPr>
      </w:pPr>
      <w:r>
        <w:rPr>
          <w:rFonts w:hint="eastAsia" w:ascii="宋体" w:hAnsi="宋体"/>
          <w:color w:val="000000"/>
          <w:szCs w:val="21"/>
        </w:rPr>
        <w:t>GB 13623-2003    《铝压力锅安全及性能要求 国家标准第1号修改单》</w:t>
      </w:r>
    </w:p>
    <w:p>
      <w:pPr>
        <w:spacing w:line="440" w:lineRule="exact"/>
        <w:ind w:firstLine="420" w:firstLineChars="200"/>
        <w:rPr>
          <w:rFonts w:ascii="宋体" w:hAnsi="宋体"/>
          <w:color w:val="000000"/>
          <w:szCs w:val="21"/>
        </w:rPr>
      </w:pPr>
      <w:r>
        <w:rPr>
          <w:rFonts w:hint="eastAsia" w:ascii="宋体" w:hAnsi="宋体"/>
          <w:color w:val="000000"/>
          <w:szCs w:val="21"/>
        </w:rPr>
        <w:t>GB 4806.6-2016《食品安全国家标准  食品接触用塑料树脂》</w:t>
      </w:r>
    </w:p>
    <w:p>
      <w:pPr>
        <w:spacing w:line="440" w:lineRule="exact"/>
        <w:ind w:firstLine="420" w:firstLineChars="200"/>
        <w:rPr>
          <w:rFonts w:ascii="宋体" w:hAnsi="宋体"/>
          <w:color w:val="000000"/>
          <w:szCs w:val="21"/>
        </w:rPr>
      </w:pPr>
      <w:r>
        <w:rPr>
          <w:rFonts w:hint="eastAsia" w:ascii="宋体" w:hAnsi="宋体"/>
          <w:color w:val="000000"/>
          <w:szCs w:val="21"/>
        </w:rPr>
        <w:t>GB 4806.9-2016《食品安全国家标准  食品接触用金属材料及制品》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4806.11-2016《食品安全国家标准  食品接触用橡胶材料及制品》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outlineLvl w:val="0"/>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黑体" w:hAnsi="宋体" w:eastAsia="黑体"/>
          <w:sz w:val="28"/>
          <w:szCs w:val="28"/>
        </w:rPr>
      </w:pPr>
      <w:r>
        <w:rPr>
          <w:rFonts w:hint="eastAsia" w:ascii="宋体" w:hAnsi="宋体"/>
          <w:color w:val="000000"/>
          <w:szCs w:val="21"/>
        </w:rPr>
        <w:t>若被检产品明示的质量要求缺少本细则中检验项目依据的推荐性标准要求时，该项目不参与判定。</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3193391"/>
      <w:docPartObj>
        <w:docPartGallery w:val="AutoText"/>
      </w:docPartObj>
    </w:sdtPr>
    <w:sdtContent>
      <w:p>
        <w:pPr>
          <w:pStyle w:val="3"/>
          <w:jc w:val="right"/>
        </w:pPr>
        <w:r>
          <w:fldChar w:fldCharType="begin"/>
        </w:r>
        <w:r>
          <w:instrText xml:space="preserve">PAGE   \* MERGEFORMAT</w:instrText>
        </w:r>
        <w:r>
          <w:fldChar w:fldCharType="separate"/>
        </w:r>
        <w:r>
          <w:rPr>
            <w:lang w:val="zh-CN"/>
          </w:rPr>
          <w:t>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5C05"/>
    <w:rsid w:val="0008128C"/>
    <w:rsid w:val="000D4FF6"/>
    <w:rsid w:val="001D5F10"/>
    <w:rsid w:val="0021536D"/>
    <w:rsid w:val="002953A1"/>
    <w:rsid w:val="003E4848"/>
    <w:rsid w:val="003E7F9A"/>
    <w:rsid w:val="004D2989"/>
    <w:rsid w:val="00677C35"/>
    <w:rsid w:val="00746898"/>
    <w:rsid w:val="00923971"/>
    <w:rsid w:val="00AC5C05"/>
    <w:rsid w:val="00CC1F76"/>
    <w:rsid w:val="3C854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b/>
      <w:sz w:val="18"/>
      <w:szCs w:val="18"/>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0"/>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qFormat/>
    <w:uiPriority w:val="0"/>
    <w:rPr>
      <w:rFonts w:ascii="Times New Roman" w:hAnsi="Times New Roman" w:eastAsia="宋体" w:cs="Times New Roman"/>
      <w:b/>
      <w:sz w:val="18"/>
      <w:szCs w:val="18"/>
    </w:rPr>
  </w:style>
  <w:style w:type="paragraph" w:customStyle="1" w:styleId="10">
    <w:name w:val="纯文本1"/>
    <w:basedOn w:val="1"/>
    <w:uiPriority w:val="0"/>
    <w:pPr>
      <w:adjustRightInd w:val="0"/>
      <w:textAlignment w:val="baseline"/>
    </w:pPr>
    <w:rPr>
      <w:rFonts w:ascii="宋体" w:hAnsi="Courier New"/>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1946</Characters>
  <Lines>16</Lines>
  <Paragraphs>4</Paragraphs>
  <TotalTime>3</TotalTime>
  <ScaleCrop>false</ScaleCrop>
  <LinksUpToDate>false</LinksUpToDate>
  <CharactersWithSpaces>2283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2019-07-12T00:39:00Z</dcterms:created>
  <dc:creator>陈卓辉</dc:creator>
  <cp:lastModifiedBy>Administrator</cp:lastModifiedBy>
  <dcterms:modified xsi:type="dcterms:W3CDTF">2020-05-11T06:53:14Z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