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江门市压力锅产品质量安全监督抽查实施细则</w:t>
      </w:r>
    </w:p>
    <w:p>
      <w:pPr>
        <w:snapToGrid w:val="0"/>
        <w:spacing w:line="440" w:lineRule="exact"/>
        <w:rPr>
          <w:rFonts w:ascii="黑体" w:hAnsi="宋体" w:eastAsia="黑体"/>
          <w:sz w:val="28"/>
          <w:szCs w:val="28"/>
        </w:rPr>
      </w:pPr>
    </w:p>
    <w:p>
      <w:pPr>
        <w:snapToGrid w:val="0"/>
        <w:spacing w:line="440" w:lineRule="exact"/>
        <w:ind w:firstLine="403" w:firstLineChars="192"/>
        <w:rPr>
          <w:rFonts w:ascii="宋体" w:hAnsi="宋体"/>
          <w:color w:val="000000"/>
          <w:szCs w:val="21"/>
        </w:rPr>
      </w:pPr>
      <w:r>
        <w:rPr>
          <w:rFonts w:hint="eastAsia" w:ascii="宋体" w:hAnsi="宋体"/>
          <w:color w:val="000000"/>
          <w:szCs w:val="21"/>
        </w:rPr>
        <w:t>本细则适用于江门市生产领域中压力锅产品的市级监督抽查。监督抽查产品范围包括公称工作压力为50kPa～120kPa，容积不大于18L的不锈钢压力锅和铝及铝合金压力锅。压力锅产品主要根据锅体使用材料分为不锈钢压力锅和铝及铝合金压力锅。</w:t>
      </w:r>
    </w:p>
    <w:p>
      <w:pPr>
        <w:snapToGrid w:val="0"/>
        <w:spacing w:line="360" w:lineRule="auto"/>
        <w:rPr>
          <w:rFonts w:hint="eastAsia"/>
          <w:b/>
          <w:color w:val="000000"/>
          <w:sz w:val="24"/>
        </w:rPr>
      </w:pPr>
    </w:p>
    <w:p>
      <w:pPr>
        <w:snapToGrid w:val="0"/>
        <w:spacing w:line="360" w:lineRule="auto"/>
        <w:rPr>
          <w:b/>
          <w:color w:val="000000"/>
          <w:sz w:val="24"/>
        </w:rPr>
      </w:pPr>
      <w:r>
        <w:rPr>
          <w:rFonts w:hint="eastAsia"/>
          <w:b/>
          <w:color w:val="000000"/>
          <w:sz w:val="24"/>
        </w:rPr>
        <w:t>1、抽样方法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以随机抽样的方式在被抽样生产者的待销产品中抽取。</w:t>
      </w:r>
    </w:p>
    <w:p>
      <w:pPr>
        <w:snapToGrid w:val="0"/>
        <w:spacing w:line="440" w:lineRule="exact"/>
        <w:ind w:firstLine="403" w:firstLineChars="192"/>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ind w:firstLine="420" w:firstLineChars="200"/>
        <w:jc w:val="center"/>
        <w:rPr>
          <w:color w:val="000000"/>
          <w:szCs w:val="21"/>
        </w:rPr>
      </w:pPr>
      <w:r>
        <w:rPr>
          <w:rFonts w:hint="eastAsia"/>
          <w:color w:val="000000"/>
          <w:szCs w:val="21"/>
        </w:rPr>
        <w:t>表1 抽取样品数量</w:t>
      </w:r>
    </w:p>
    <w:tbl>
      <w:tblPr>
        <w:tblStyle w:val="6"/>
        <w:tblW w:w="9230" w:type="dxa"/>
        <w:jc w:val="center"/>
        <w:tblInd w:w="2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235"/>
        <w:gridCol w:w="2755"/>
        <w:gridCol w:w="2268"/>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tblHeader/>
          <w:jc w:val="center"/>
        </w:trPr>
        <w:tc>
          <w:tcPr>
            <w:tcW w:w="725" w:type="dxa"/>
            <w:noWrap w:val="0"/>
            <w:vAlign w:val="center"/>
          </w:tcPr>
          <w:p>
            <w:pPr>
              <w:adjustRightInd w:val="0"/>
              <w:jc w:val="center"/>
              <w:rPr>
                <w:rFonts w:ascii="宋体" w:hAnsi="宋体"/>
                <w:b/>
                <w:color w:val="000000"/>
                <w:szCs w:val="21"/>
              </w:rPr>
            </w:pPr>
            <w:r>
              <w:rPr>
                <w:rFonts w:ascii="宋体" w:hAnsi="宋体"/>
                <w:b/>
                <w:color w:val="000000"/>
                <w:szCs w:val="21"/>
              </w:rPr>
              <w:t>序号</w:t>
            </w:r>
          </w:p>
        </w:tc>
        <w:tc>
          <w:tcPr>
            <w:tcW w:w="1235" w:type="dxa"/>
            <w:noWrap w:val="0"/>
            <w:vAlign w:val="center"/>
          </w:tcPr>
          <w:p>
            <w:pPr>
              <w:adjustRightInd w:val="0"/>
              <w:jc w:val="center"/>
              <w:rPr>
                <w:rFonts w:ascii="宋体" w:hAnsi="宋体"/>
                <w:b/>
                <w:color w:val="000000"/>
                <w:szCs w:val="21"/>
              </w:rPr>
            </w:pPr>
            <w:r>
              <w:rPr>
                <w:rFonts w:ascii="宋体" w:hAnsi="宋体"/>
                <w:b/>
                <w:color w:val="000000"/>
                <w:szCs w:val="21"/>
              </w:rPr>
              <w:t>产品种类</w:t>
            </w:r>
          </w:p>
        </w:tc>
        <w:tc>
          <w:tcPr>
            <w:tcW w:w="2755" w:type="dxa"/>
            <w:noWrap w:val="0"/>
            <w:vAlign w:val="center"/>
          </w:tcPr>
          <w:p>
            <w:pPr>
              <w:adjustRightInd w:val="0"/>
              <w:jc w:val="center"/>
              <w:rPr>
                <w:rFonts w:ascii="宋体" w:hAnsi="宋体"/>
                <w:b/>
                <w:color w:val="000000"/>
                <w:szCs w:val="21"/>
              </w:rPr>
            </w:pPr>
            <w:r>
              <w:rPr>
                <w:rFonts w:ascii="宋体" w:hAnsi="宋体"/>
                <w:b/>
                <w:color w:val="000000"/>
                <w:szCs w:val="21"/>
              </w:rPr>
              <w:t>抽样数量</w:t>
            </w:r>
            <w:r>
              <w:rPr>
                <w:rFonts w:hint="eastAsia" w:ascii="宋体" w:hAnsi="宋体"/>
                <w:b/>
                <w:color w:val="000000"/>
                <w:szCs w:val="21"/>
              </w:rPr>
              <w:t>（口/只）</w:t>
            </w:r>
          </w:p>
        </w:tc>
        <w:tc>
          <w:tcPr>
            <w:tcW w:w="2268" w:type="dxa"/>
            <w:noWrap w:val="0"/>
            <w:vAlign w:val="center"/>
          </w:tcPr>
          <w:p>
            <w:pPr>
              <w:adjustRightInd w:val="0"/>
              <w:jc w:val="center"/>
              <w:rPr>
                <w:rFonts w:ascii="宋体" w:hAnsi="宋体"/>
                <w:b/>
                <w:color w:val="000000"/>
                <w:szCs w:val="21"/>
              </w:rPr>
            </w:pPr>
            <w:r>
              <w:rPr>
                <w:rFonts w:ascii="宋体" w:hAnsi="宋体"/>
                <w:b/>
                <w:color w:val="000000"/>
                <w:szCs w:val="21"/>
              </w:rPr>
              <w:t>检验样品数量</w:t>
            </w:r>
            <w:r>
              <w:rPr>
                <w:rFonts w:hint="eastAsia" w:ascii="宋体" w:hAnsi="宋体"/>
                <w:b/>
                <w:color w:val="000000"/>
                <w:szCs w:val="21"/>
              </w:rPr>
              <w:t>（口/只）</w:t>
            </w:r>
          </w:p>
        </w:tc>
        <w:tc>
          <w:tcPr>
            <w:tcW w:w="2247" w:type="dxa"/>
            <w:noWrap w:val="0"/>
            <w:vAlign w:val="center"/>
          </w:tcPr>
          <w:p>
            <w:pPr>
              <w:adjustRightInd w:val="0"/>
              <w:jc w:val="center"/>
              <w:rPr>
                <w:rFonts w:ascii="宋体" w:hAnsi="宋体"/>
                <w:b/>
                <w:color w:val="000000"/>
                <w:szCs w:val="21"/>
              </w:rPr>
            </w:pPr>
            <w:r>
              <w:rPr>
                <w:rFonts w:ascii="宋体" w:hAnsi="宋体"/>
                <w:b/>
                <w:color w:val="000000"/>
                <w:szCs w:val="21"/>
              </w:rPr>
              <w:t>备用样品数量</w:t>
            </w:r>
            <w:r>
              <w:rPr>
                <w:rFonts w:hint="eastAsia" w:ascii="宋体" w:hAnsi="宋体"/>
                <w:b/>
                <w:color w:val="000000"/>
                <w:szCs w:val="21"/>
              </w:rPr>
              <w:t>（口/只）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jc w:val="center"/>
        </w:trPr>
        <w:tc>
          <w:tcPr>
            <w:tcW w:w="725" w:type="dxa"/>
            <w:noWrap w:val="0"/>
            <w:vAlign w:val="center"/>
          </w:tcPr>
          <w:p>
            <w:pPr>
              <w:pStyle w:val="5"/>
              <w:adjustRightInd w:val="0"/>
              <w:spacing w:after="0" w:line="240" w:lineRule="auto"/>
              <w:ind w:firstLine="60" w:firstLineChars="29"/>
              <w:jc w:val="center"/>
              <w:rPr>
                <w:szCs w:val="21"/>
              </w:rPr>
            </w:pPr>
            <w:r>
              <w:rPr>
                <w:szCs w:val="21"/>
              </w:rPr>
              <w:t>1</w:t>
            </w:r>
          </w:p>
        </w:tc>
        <w:tc>
          <w:tcPr>
            <w:tcW w:w="1235" w:type="dxa"/>
            <w:noWrap w:val="0"/>
            <w:vAlign w:val="center"/>
          </w:tcPr>
          <w:p>
            <w:pPr>
              <w:adjustRightInd w:val="0"/>
              <w:jc w:val="center"/>
              <w:rPr>
                <w:szCs w:val="21"/>
              </w:rPr>
            </w:pPr>
            <w:r>
              <w:rPr>
                <w:szCs w:val="21"/>
              </w:rPr>
              <w:t>不锈钢压力锅</w:t>
            </w:r>
          </w:p>
        </w:tc>
        <w:tc>
          <w:tcPr>
            <w:tcW w:w="2755" w:type="dxa"/>
            <w:noWrap w:val="0"/>
            <w:vAlign w:val="center"/>
          </w:tcPr>
          <w:p>
            <w:pPr>
              <w:adjustRightInd w:val="0"/>
              <w:jc w:val="center"/>
              <w:rPr>
                <w:szCs w:val="21"/>
              </w:rPr>
            </w:pPr>
            <w:r>
              <w:rPr>
                <w:szCs w:val="21"/>
              </w:rPr>
              <w:t>压力锅</w:t>
            </w:r>
            <w:r>
              <w:rPr>
                <w:rFonts w:hint="eastAsia"/>
                <w:szCs w:val="21"/>
              </w:rPr>
              <w:t>10</w:t>
            </w:r>
            <w:r>
              <w:rPr>
                <w:szCs w:val="21"/>
              </w:rPr>
              <w:t>口，密封圈</w:t>
            </w:r>
            <w:r>
              <w:rPr>
                <w:rFonts w:hint="eastAsia"/>
                <w:szCs w:val="21"/>
              </w:rPr>
              <w:t>10</w:t>
            </w:r>
            <w:r>
              <w:rPr>
                <w:szCs w:val="21"/>
              </w:rPr>
              <w:t>只</w:t>
            </w:r>
            <w:r>
              <w:rPr>
                <w:rFonts w:hint="eastAsia"/>
                <w:szCs w:val="21"/>
              </w:rPr>
              <w:t>，</w:t>
            </w:r>
            <w:r>
              <w:rPr>
                <w:rFonts w:cs="宋体"/>
                <w:szCs w:val="21"/>
              </w:rPr>
              <w:t>阀体组件</w:t>
            </w:r>
            <w:r>
              <w:rPr>
                <w:rFonts w:hint="eastAsia"/>
                <w:szCs w:val="21"/>
              </w:rPr>
              <w:t>10</w:t>
            </w:r>
            <w:r>
              <w:rPr>
                <w:szCs w:val="21"/>
              </w:rPr>
              <w:t>只</w:t>
            </w:r>
          </w:p>
        </w:tc>
        <w:tc>
          <w:tcPr>
            <w:tcW w:w="2268" w:type="dxa"/>
            <w:noWrap w:val="0"/>
            <w:vAlign w:val="center"/>
          </w:tcPr>
          <w:p>
            <w:pPr>
              <w:adjustRightInd w:val="0"/>
              <w:jc w:val="center"/>
              <w:rPr>
                <w:szCs w:val="21"/>
              </w:rPr>
            </w:pPr>
            <w:r>
              <w:rPr>
                <w:rFonts w:hint="eastAsia"/>
                <w:szCs w:val="21"/>
              </w:rPr>
              <w:t>8</w:t>
            </w:r>
            <w:r>
              <w:rPr>
                <w:szCs w:val="21"/>
              </w:rPr>
              <w:t>口锅，</w:t>
            </w:r>
            <w:r>
              <w:rPr>
                <w:rFonts w:hint="eastAsia"/>
                <w:szCs w:val="21"/>
              </w:rPr>
              <w:t>8</w:t>
            </w:r>
            <w:r>
              <w:rPr>
                <w:szCs w:val="21"/>
              </w:rPr>
              <w:t>只密封圈</w:t>
            </w:r>
            <w:r>
              <w:rPr>
                <w:rFonts w:hint="eastAsia"/>
                <w:szCs w:val="21"/>
              </w:rPr>
              <w:t>，</w:t>
            </w:r>
            <w:r>
              <w:rPr>
                <w:rFonts w:cs="宋体"/>
                <w:szCs w:val="21"/>
              </w:rPr>
              <w:t>阀体组件</w:t>
            </w:r>
            <w:r>
              <w:rPr>
                <w:rFonts w:hint="eastAsia"/>
                <w:szCs w:val="21"/>
              </w:rPr>
              <w:t>8</w:t>
            </w:r>
            <w:r>
              <w:rPr>
                <w:szCs w:val="21"/>
              </w:rPr>
              <w:t>只</w:t>
            </w:r>
          </w:p>
        </w:tc>
        <w:tc>
          <w:tcPr>
            <w:tcW w:w="2247" w:type="dxa"/>
            <w:noWrap w:val="0"/>
            <w:vAlign w:val="center"/>
          </w:tcPr>
          <w:p>
            <w:pPr>
              <w:adjustRightInd w:val="0"/>
              <w:jc w:val="center"/>
              <w:rPr>
                <w:szCs w:val="21"/>
              </w:rPr>
            </w:pPr>
            <w:r>
              <w:rPr>
                <w:rFonts w:hint="eastAsia"/>
                <w:szCs w:val="21"/>
              </w:rPr>
              <w:t>2</w:t>
            </w:r>
            <w:r>
              <w:rPr>
                <w:szCs w:val="21"/>
              </w:rPr>
              <w:t>口锅，</w:t>
            </w:r>
            <w:r>
              <w:rPr>
                <w:rFonts w:hint="eastAsia"/>
                <w:szCs w:val="21"/>
              </w:rPr>
              <w:t>2</w:t>
            </w:r>
            <w:r>
              <w:rPr>
                <w:szCs w:val="21"/>
              </w:rPr>
              <w:t>只密封圈</w:t>
            </w:r>
            <w:r>
              <w:rPr>
                <w:rFonts w:hint="eastAsia"/>
                <w:szCs w:val="21"/>
              </w:rPr>
              <w:t>，</w:t>
            </w:r>
            <w:r>
              <w:rPr>
                <w:rFonts w:cs="宋体"/>
                <w:szCs w:val="21"/>
              </w:rPr>
              <w:t>阀体组件</w:t>
            </w:r>
            <w:r>
              <w:rPr>
                <w:rFonts w:hint="eastAsia"/>
                <w:szCs w:val="21"/>
              </w:rPr>
              <w:t>2</w:t>
            </w:r>
            <w:r>
              <w:rPr>
                <w:szCs w:val="21"/>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6" w:hRule="atLeast"/>
          <w:jc w:val="center"/>
        </w:trPr>
        <w:tc>
          <w:tcPr>
            <w:tcW w:w="725" w:type="dxa"/>
            <w:noWrap w:val="0"/>
            <w:vAlign w:val="center"/>
          </w:tcPr>
          <w:p>
            <w:pPr>
              <w:pStyle w:val="5"/>
              <w:adjustRightInd w:val="0"/>
              <w:spacing w:after="0" w:line="240" w:lineRule="auto"/>
              <w:ind w:firstLine="60" w:firstLineChars="29"/>
              <w:jc w:val="center"/>
              <w:rPr>
                <w:szCs w:val="21"/>
              </w:rPr>
            </w:pPr>
            <w:r>
              <w:rPr>
                <w:szCs w:val="21"/>
              </w:rPr>
              <w:t>2</w:t>
            </w:r>
          </w:p>
        </w:tc>
        <w:tc>
          <w:tcPr>
            <w:tcW w:w="1235" w:type="dxa"/>
            <w:noWrap w:val="0"/>
            <w:vAlign w:val="center"/>
          </w:tcPr>
          <w:p>
            <w:pPr>
              <w:adjustRightInd w:val="0"/>
              <w:jc w:val="center"/>
              <w:rPr>
                <w:szCs w:val="21"/>
              </w:rPr>
            </w:pPr>
            <w:r>
              <w:rPr>
                <w:szCs w:val="21"/>
              </w:rPr>
              <w:t>铝压力锅</w:t>
            </w:r>
          </w:p>
        </w:tc>
        <w:tc>
          <w:tcPr>
            <w:tcW w:w="2755" w:type="dxa"/>
            <w:noWrap w:val="0"/>
            <w:vAlign w:val="center"/>
          </w:tcPr>
          <w:p>
            <w:pPr>
              <w:adjustRightInd w:val="0"/>
              <w:jc w:val="center"/>
              <w:rPr>
                <w:szCs w:val="21"/>
              </w:rPr>
            </w:pPr>
            <w:r>
              <w:rPr>
                <w:szCs w:val="21"/>
              </w:rPr>
              <w:t>压力锅</w:t>
            </w:r>
            <w:r>
              <w:rPr>
                <w:rFonts w:hint="eastAsia"/>
                <w:szCs w:val="21"/>
              </w:rPr>
              <w:t>10</w:t>
            </w:r>
            <w:r>
              <w:rPr>
                <w:szCs w:val="21"/>
              </w:rPr>
              <w:t>口，密封圈</w:t>
            </w:r>
            <w:r>
              <w:rPr>
                <w:rFonts w:hint="eastAsia"/>
                <w:szCs w:val="21"/>
              </w:rPr>
              <w:t>10</w:t>
            </w:r>
            <w:r>
              <w:rPr>
                <w:szCs w:val="21"/>
              </w:rPr>
              <w:t>只</w:t>
            </w:r>
            <w:r>
              <w:rPr>
                <w:rFonts w:hint="eastAsia"/>
                <w:szCs w:val="21"/>
              </w:rPr>
              <w:t>，</w:t>
            </w:r>
            <w:r>
              <w:rPr>
                <w:rFonts w:cs="宋体"/>
                <w:szCs w:val="21"/>
              </w:rPr>
              <w:t>阀体组件</w:t>
            </w:r>
            <w:r>
              <w:rPr>
                <w:rFonts w:hint="eastAsia"/>
                <w:szCs w:val="21"/>
              </w:rPr>
              <w:t>10</w:t>
            </w:r>
            <w:r>
              <w:rPr>
                <w:szCs w:val="21"/>
              </w:rPr>
              <w:t>只</w:t>
            </w:r>
          </w:p>
        </w:tc>
        <w:tc>
          <w:tcPr>
            <w:tcW w:w="2268" w:type="dxa"/>
            <w:noWrap w:val="0"/>
            <w:vAlign w:val="center"/>
          </w:tcPr>
          <w:p>
            <w:pPr>
              <w:adjustRightInd w:val="0"/>
              <w:jc w:val="center"/>
              <w:rPr>
                <w:szCs w:val="21"/>
              </w:rPr>
            </w:pPr>
            <w:r>
              <w:rPr>
                <w:rFonts w:hint="eastAsia"/>
                <w:szCs w:val="21"/>
              </w:rPr>
              <w:t>8</w:t>
            </w:r>
            <w:r>
              <w:rPr>
                <w:szCs w:val="21"/>
              </w:rPr>
              <w:t>口锅，</w:t>
            </w:r>
            <w:r>
              <w:rPr>
                <w:rFonts w:hint="eastAsia"/>
                <w:szCs w:val="21"/>
              </w:rPr>
              <w:t>8</w:t>
            </w:r>
            <w:r>
              <w:rPr>
                <w:szCs w:val="21"/>
              </w:rPr>
              <w:t>只密封圈</w:t>
            </w:r>
            <w:r>
              <w:rPr>
                <w:rFonts w:hint="eastAsia"/>
                <w:szCs w:val="21"/>
              </w:rPr>
              <w:t>，</w:t>
            </w:r>
            <w:r>
              <w:rPr>
                <w:rFonts w:cs="宋体"/>
                <w:szCs w:val="21"/>
              </w:rPr>
              <w:t>阀体组件</w:t>
            </w:r>
            <w:r>
              <w:rPr>
                <w:rFonts w:hint="eastAsia"/>
                <w:szCs w:val="21"/>
              </w:rPr>
              <w:t>8</w:t>
            </w:r>
            <w:r>
              <w:rPr>
                <w:szCs w:val="21"/>
              </w:rPr>
              <w:t>只</w:t>
            </w:r>
          </w:p>
        </w:tc>
        <w:tc>
          <w:tcPr>
            <w:tcW w:w="2247" w:type="dxa"/>
            <w:noWrap w:val="0"/>
            <w:vAlign w:val="center"/>
          </w:tcPr>
          <w:p>
            <w:pPr>
              <w:adjustRightInd w:val="0"/>
              <w:jc w:val="center"/>
              <w:rPr>
                <w:szCs w:val="21"/>
              </w:rPr>
            </w:pPr>
            <w:r>
              <w:rPr>
                <w:rFonts w:hint="eastAsia"/>
                <w:szCs w:val="21"/>
              </w:rPr>
              <w:t>2</w:t>
            </w:r>
            <w:r>
              <w:rPr>
                <w:szCs w:val="21"/>
              </w:rPr>
              <w:t>口锅，</w:t>
            </w:r>
            <w:r>
              <w:rPr>
                <w:rFonts w:hint="eastAsia"/>
                <w:szCs w:val="21"/>
              </w:rPr>
              <w:t>2</w:t>
            </w:r>
            <w:r>
              <w:rPr>
                <w:szCs w:val="21"/>
              </w:rPr>
              <w:t>只密封圈</w:t>
            </w:r>
            <w:r>
              <w:rPr>
                <w:rFonts w:hint="eastAsia"/>
                <w:szCs w:val="21"/>
              </w:rPr>
              <w:t>，</w:t>
            </w:r>
            <w:r>
              <w:rPr>
                <w:rFonts w:cs="宋体"/>
                <w:szCs w:val="21"/>
              </w:rPr>
              <w:t>阀体组件</w:t>
            </w:r>
            <w:r>
              <w:rPr>
                <w:rFonts w:hint="eastAsia"/>
                <w:szCs w:val="21"/>
              </w:rPr>
              <w:t>2</w:t>
            </w:r>
            <w:r>
              <w:rPr>
                <w:szCs w:val="21"/>
              </w:rPr>
              <w:t>只</w:t>
            </w:r>
          </w:p>
        </w:tc>
      </w:tr>
    </w:tbl>
    <w:p>
      <w:pPr>
        <w:widowControl/>
        <w:jc w:val="left"/>
        <w:rPr>
          <w:b/>
        </w:rPr>
      </w:pPr>
    </w:p>
    <w:p>
      <w:pPr>
        <w:snapToGrid w:val="0"/>
        <w:spacing w:line="360" w:lineRule="auto"/>
        <w:rPr>
          <w:b/>
          <w:color w:val="000000"/>
          <w:sz w:val="24"/>
        </w:rPr>
      </w:pPr>
      <w:r>
        <w:rPr>
          <w:rFonts w:hint="eastAsia"/>
          <w:b/>
          <w:color w:val="000000"/>
          <w:sz w:val="24"/>
        </w:rPr>
        <w:t>2、检验依据</w:t>
      </w:r>
    </w:p>
    <w:p>
      <w:pPr>
        <w:snapToGrid w:val="0"/>
        <w:spacing w:line="440" w:lineRule="exact"/>
        <w:jc w:val="center"/>
        <w:outlineLvl w:val="0"/>
        <w:rPr>
          <w:rFonts w:ascii="宋体" w:hAnsi="宋体" w:cs="宋体"/>
          <w:bCs/>
          <w:szCs w:val="21"/>
        </w:rPr>
      </w:pPr>
      <w:r>
        <w:rPr>
          <w:rFonts w:hint="eastAsia" w:ascii="宋体" w:hAnsi="宋体" w:cs="宋体"/>
          <w:bCs/>
          <w:szCs w:val="21"/>
        </w:rPr>
        <w:t>表2 不锈钢压力锅检验项目</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51"/>
        <w:gridCol w:w="1080"/>
        <w:gridCol w:w="1800"/>
        <w:gridCol w:w="2700"/>
        <w:gridCol w:w="2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817" w:type="dxa"/>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3431" w:type="dxa"/>
            <w:gridSpan w:val="3"/>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2700" w:type="dxa"/>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2225" w:type="dxa"/>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817" w:type="dxa"/>
            <w:noWrap w:val="0"/>
            <w:vAlign w:val="center"/>
          </w:tcPr>
          <w:p>
            <w:pPr>
              <w:jc w:val="center"/>
              <w:textAlignment w:val="center"/>
              <w:rPr>
                <w:rFonts w:cs="宋体"/>
                <w:szCs w:val="21"/>
              </w:rPr>
            </w:pPr>
            <w:r>
              <w:rPr>
                <w:rFonts w:hint="eastAsia" w:cs="宋体"/>
                <w:szCs w:val="21"/>
              </w:rPr>
              <w:t>1</w:t>
            </w:r>
          </w:p>
        </w:tc>
        <w:tc>
          <w:tcPr>
            <w:tcW w:w="551" w:type="dxa"/>
            <w:vMerge w:val="restart"/>
            <w:noWrap w:val="0"/>
            <w:vAlign w:val="center"/>
          </w:tcPr>
          <w:p>
            <w:pPr>
              <w:jc w:val="center"/>
              <w:textAlignment w:val="center"/>
              <w:rPr>
                <w:rFonts w:cs="宋体"/>
                <w:szCs w:val="21"/>
              </w:rPr>
            </w:pPr>
            <w:r>
              <w:rPr>
                <w:rFonts w:hint="eastAsia" w:cs="宋体"/>
                <w:szCs w:val="21"/>
              </w:rPr>
              <w:t>不锈钢部件</w:t>
            </w:r>
          </w:p>
        </w:tc>
        <w:tc>
          <w:tcPr>
            <w:tcW w:w="1080" w:type="dxa"/>
            <w:vMerge w:val="restart"/>
            <w:noWrap w:val="0"/>
            <w:vAlign w:val="center"/>
          </w:tcPr>
          <w:p>
            <w:pPr>
              <w:jc w:val="center"/>
              <w:textAlignment w:val="center"/>
              <w:rPr>
                <w:rFonts w:cs="宋体"/>
                <w:szCs w:val="21"/>
              </w:rPr>
            </w:pPr>
            <w:r>
              <w:rPr>
                <w:rFonts w:hint="eastAsia" w:cs="宋体"/>
                <w:szCs w:val="21"/>
              </w:rPr>
              <w:t>锅体与食品接触部位</w:t>
            </w:r>
          </w:p>
        </w:tc>
        <w:tc>
          <w:tcPr>
            <w:tcW w:w="1800" w:type="dxa"/>
            <w:noWrap w:val="0"/>
            <w:vAlign w:val="center"/>
          </w:tcPr>
          <w:p>
            <w:pPr>
              <w:jc w:val="center"/>
              <w:textAlignment w:val="center"/>
              <w:rPr>
                <w:rFonts w:cs="宋体"/>
                <w:szCs w:val="21"/>
              </w:rPr>
            </w:pPr>
            <w:r>
              <w:rPr>
                <w:rFonts w:hint="eastAsia" w:cs="宋体"/>
                <w:szCs w:val="21"/>
              </w:rPr>
              <w:t>感官要求</w:t>
            </w:r>
          </w:p>
        </w:tc>
        <w:tc>
          <w:tcPr>
            <w:tcW w:w="2700" w:type="dxa"/>
            <w:noWrap w:val="0"/>
            <w:vAlign w:val="center"/>
          </w:tcPr>
          <w:p>
            <w:pPr>
              <w:jc w:val="center"/>
              <w:textAlignment w:val="center"/>
              <w:rPr>
                <w:rFonts w:cs="宋体"/>
                <w:szCs w:val="21"/>
              </w:rPr>
            </w:pPr>
            <w:r>
              <w:rPr>
                <w:rFonts w:cs="宋体"/>
                <w:szCs w:val="21"/>
              </w:rPr>
              <w:t>GB 4806.9</w:t>
            </w:r>
          </w:p>
        </w:tc>
        <w:tc>
          <w:tcPr>
            <w:tcW w:w="2225" w:type="dxa"/>
            <w:noWrap w:val="0"/>
            <w:vAlign w:val="center"/>
          </w:tcPr>
          <w:p>
            <w:pPr>
              <w:jc w:val="center"/>
              <w:textAlignment w:val="center"/>
              <w:rPr>
                <w:rFonts w:cs="宋体"/>
                <w:szCs w:val="21"/>
              </w:rPr>
            </w:pPr>
            <w:r>
              <w:rPr>
                <w:rFonts w:cs="宋体"/>
                <w:szCs w:val="21"/>
              </w:rPr>
              <w:t>GB 4806.9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817" w:type="dxa"/>
            <w:noWrap w:val="0"/>
            <w:vAlign w:val="center"/>
          </w:tcPr>
          <w:p>
            <w:pPr>
              <w:jc w:val="center"/>
              <w:textAlignment w:val="center"/>
              <w:rPr>
                <w:rFonts w:cs="宋体"/>
                <w:szCs w:val="21"/>
              </w:rPr>
            </w:pPr>
            <w:r>
              <w:rPr>
                <w:rFonts w:hint="eastAsia" w:cs="宋体"/>
                <w:szCs w:val="21"/>
              </w:rPr>
              <w:t>2</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砷（As）</w:t>
            </w:r>
          </w:p>
        </w:tc>
        <w:tc>
          <w:tcPr>
            <w:tcW w:w="2700" w:type="dxa"/>
            <w:noWrap w:val="0"/>
            <w:vAlign w:val="center"/>
          </w:tcPr>
          <w:p>
            <w:pPr>
              <w:jc w:val="center"/>
            </w:pPr>
            <w:r>
              <w:rPr>
                <w:rFonts w:cs="宋体"/>
                <w:szCs w:val="21"/>
              </w:rPr>
              <w:t>GB 4806.9</w:t>
            </w:r>
          </w:p>
        </w:tc>
        <w:tc>
          <w:tcPr>
            <w:tcW w:w="2225" w:type="dxa"/>
            <w:noWrap w:val="0"/>
            <w:vAlign w:val="center"/>
          </w:tcPr>
          <w:p>
            <w:pPr>
              <w:jc w:val="center"/>
              <w:textAlignment w:val="center"/>
              <w:rPr>
                <w:rFonts w:cs="宋体"/>
                <w:szCs w:val="21"/>
              </w:rPr>
            </w:pPr>
            <w:r>
              <w:rPr>
                <w:rFonts w:hint="eastAsia" w:cs="宋体"/>
                <w:szCs w:val="21"/>
              </w:rPr>
              <w:t>GB 31604.38第二部分，或GB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817" w:type="dxa"/>
            <w:noWrap w:val="0"/>
            <w:vAlign w:val="center"/>
          </w:tcPr>
          <w:p>
            <w:pPr>
              <w:jc w:val="center"/>
              <w:textAlignment w:val="center"/>
              <w:rPr>
                <w:rFonts w:cs="宋体"/>
                <w:szCs w:val="21"/>
              </w:rPr>
            </w:pPr>
            <w:r>
              <w:rPr>
                <w:rFonts w:hint="eastAsia" w:cs="宋体"/>
                <w:szCs w:val="21"/>
              </w:rPr>
              <w:t>3</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镉（Cd）</w:t>
            </w:r>
          </w:p>
        </w:tc>
        <w:tc>
          <w:tcPr>
            <w:tcW w:w="2700" w:type="dxa"/>
            <w:noWrap w:val="0"/>
            <w:vAlign w:val="center"/>
          </w:tcPr>
          <w:p>
            <w:pPr>
              <w:jc w:val="center"/>
            </w:pPr>
            <w:r>
              <w:rPr>
                <w:rFonts w:cs="宋体"/>
                <w:szCs w:val="21"/>
              </w:rPr>
              <w:t>GB 4806.9</w:t>
            </w:r>
          </w:p>
        </w:tc>
        <w:tc>
          <w:tcPr>
            <w:tcW w:w="2225" w:type="dxa"/>
            <w:noWrap w:val="0"/>
            <w:vAlign w:val="center"/>
          </w:tcPr>
          <w:p>
            <w:pPr>
              <w:jc w:val="center"/>
              <w:textAlignment w:val="center"/>
              <w:rPr>
                <w:rFonts w:cs="宋体"/>
                <w:szCs w:val="21"/>
              </w:rPr>
            </w:pPr>
            <w:r>
              <w:rPr>
                <w:rFonts w:hint="eastAsia" w:cs="宋体"/>
                <w:szCs w:val="21"/>
              </w:rPr>
              <w:t>GB 31604.24，或GB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atLeast"/>
        </w:trPr>
        <w:tc>
          <w:tcPr>
            <w:tcW w:w="817" w:type="dxa"/>
            <w:noWrap w:val="0"/>
            <w:vAlign w:val="center"/>
          </w:tcPr>
          <w:p>
            <w:pPr>
              <w:jc w:val="center"/>
              <w:textAlignment w:val="center"/>
              <w:rPr>
                <w:rFonts w:cs="宋体"/>
                <w:szCs w:val="21"/>
              </w:rPr>
            </w:pPr>
            <w:r>
              <w:rPr>
                <w:rFonts w:hint="eastAsia" w:cs="宋体"/>
                <w:szCs w:val="21"/>
              </w:rPr>
              <w:t>4</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铅（Pb）</w:t>
            </w:r>
          </w:p>
        </w:tc>
        <w:tc>
          <w:tcPr>
            <w:tcW w:w="2700" w:type="dxa"/>
            <w:noWrap w:val="0"/>
            <w:vAlign w:val="center"/>
          </w:tcPr>
          <w:p>
            <w:pPr>
              <w:jc w:val="center"/>
            </w:pPr>
            <w:r>
              <w:rPr>
                <w:rFonts w:cs="宋体"/>
                <w:szCs w:val="21"/>
              </w:rPr>
              <w:t>GB 4806.9</w:t>
            </w:r>
          </w:p>
        </w:tc>
        <w:tc>
          <w:tcPr>
            <w:tcW w:w="2225" w:type="dxa"/>
            <w:noWrap w:val="0"/>
            <w:vAlign w:val="center"/>
          </w:tcPr>
          <w:p>
            <w:pPr>
              <w:jc w:val="center"/>
              <w:textAlignment w:val="center"/>
              <w:rPr>
                <w:rFonts w:cs="宋体"/>
                <w:szCs w:val="21"/>
              </w:rPr>
            </w:pPr>
            <w:r>
              <w:rPr>
                <w:rFonts w:hint="eastAsia" w:cs="宋体"/>
                <w:szCs w:val="21"/>
              </w:rPr>
              <w:t>GB 31604.34第二部分，或GB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817" w:type="dxa"/>
            <w:noWrap w:val="0"/>
            <w:vAlign w:val="center"/>
          </w:tcPr>
          <w:p>
            <w:pPr>
              <w:jc w:val="center"/>
              <w:textAlignment w:val="center"/>
              <w:rPr>
                <w:rFonts w:cs="宋体"/>
                <w:szCs w:val="21"/>
              </w:rPr>
            </w:pPr>
            <w:r>
              <w:rPr>
                <w:rFonts w:hint="eastAsia" w:cs="宋体"/>
                <w:szCs w:val="21"/>
              </w:rPr>
              <w:t>5</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铬（Cr）</w:t>
            </w:r>
          </w:p>
        </w:tc>
        <w:tc>
          <w:tcPr>
            <w:tcW w:w="2700" w:type="dxa"/>
            <w:noWrap w:val="0"/>
            <w:vAlign w:val="center"/>
          </w:tcPr>
          <w:p>
            <w:pPr>
              <w:jc w:val="center"/>
            </w:pPr>
            <w:r>
              <w:rPr>
                <w:rFonts w:cs="宋体"/>
                <w:szCs w:val="21"/>
              </w:rPr>
              <w:t>GB 4806.9</w:t>
            </w:r>
          </w:p>
        </w:tc>
        <w:tc>
          <w:tcPr>
            <w:tcW w:w="2225" w:type="dxa"/>
            <w:noWrap w:val="0"/>
            <w:vAlign w:val="center"/>
          </w:tcPr>
          <w:p>
            <w:pPr>
              <w:jc w:val="center"/>
              <w:textAlignment w:val="center"/>
              <w:rPr>
                <w:rFonts w:cs="宋体"/>
                <w:szCs w:val="21"/>
              </w:rPr>
            </w:pPr>
            <w:r>
              <w:rPr>
                <w:rFonts w:hint="eastAsia" w:cs="宋体"/>
                <w:szCs w:val="21"/>
              </w:rPr>
              <w:t>GB 31604.25，或GB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817" w:type="dxa"/>
            <w:noWrap w:val="0"/>
            <w:vAlign w:val="center"/>
          </w:tcPr>
          <w:p>
            <w:pPr>
              <w:jc w:val="center"/>
              <w:textAlignment w:val="center"/>
              <w:rPr>
                <w:rFonts w:cs="宋体"/>
                <w:szCs w:val="21"/>
              </w:rPr>
            </w:pPr>
            <w:r>
              <w:rPr>
                <w:rFonts w:hint="eastAsia" w:cs="宋体"/>
                <w:szCs w:val="21"/>
              </w:rPr>
              <w:t>6</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镍（Ni）</w:t>
            </w:r>
          </w:p>
        </w:tc>
        <w:tc>
          <w:tcPr>
            <w:tcW w:w="2700" w:type="dxa"/>
            <w:noWrap w:val="0"/>
            <w:vAlign w:val="center"/>
          </w:tcPr>
          <w:p>
            <w:pPr>
              <w:jc w:val="center"/>
            </w:pPr>
            <w:r>
              <w:rPr>
                <w:rFonts w:cs="宋体"/>
                <w:szCs w:val="21"/>
              </w:rPr>
              <w:t>GB 4806.9</w:t>
            </w:r>
          </w:p>
        </w:tc>
        <w:tc>
          <w:tcPr>
            <w:tcW w:w="2225" w:type="dxa"/>
            <w:noWrap w:val="0"/>
            <w:vAlign w:val="center"/>
          </w:tcPr>
          <w:p>
            <w:pPr>
              <w:jc w:val="center"/>
              <w:textAlignment w:val="center"/>
              <w:rPr>
                <w:rFonts w:cs="宋体"/>
                <w:szCs w:val="21"/>
              </w:rPr>
            </w:pPr>
            <w:r>
              <w:rPr>
                <w:rFonts w:hint="eastAsia" w:cs="宋体"/>
                <w:szCs w:val="21"/>
              </w:rPr>
              <w:t>GB 31604.33，或GB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817" w:type="dxa"/>
            <w:noWrap w:val="0"/>
            <w:vAlign w:val="center"/>
          </w:tcPr>
          <w:p>
            <w:pPr>
              <w:jc w:val="center"/>
              <w:textAlignment w:val="center"/>
              <w:rPr>
                <w:rFonts w:cs="宋体"/>
                <w:szCs w:val="21"/>
              </w:rPr>
            </w:pPr>
            <w:r>
              <w:rPr>
                <w:rFonts w:hint="eastAsia" w:cs="宋体"/>
                <w:szCs w:val="21"/>
              </w:rPr>
              <w:t>7</w:t>
            </w:r>
          </w:p>
        </w:tc>
        <w:tc>
          <w:tcPr>
            <w:tcW w:w="551" w:type="dxa"/>
            <w:vMerge w:val="continue"/>
            <w:noWrap w:val="0"/>
            <w:vAlign w:val="center"/>
          </w:tcPr>
          <w:p>
            <w:pPr>
              <w:jc w:val="center"/>
              <w:textAlignment w:val="center"/>
              <w:rPr>
                <w:rFonts w:cs="宋体"/>
                <w:szCs w:val="21"/>
              </w:rPr>
            </w:pPr>
          </w:p>
        </w:tc>
        <w:tc>
          <w:tcPr>
            <w:tcW w:w="1080" w:type="dxa"/>
            <w:vMerge w:val="restart"/>
            <w:noWrap w:val="0"/>
            <w:vAlign w:val="center"/>
          </w:tcPr>
          <w:p>
            <w:pPr>
              <w:jc w:val="center"/>
              <w:textAlignment w:val="center"/>
              <w:rPr>
                <w:rFonts w:cs="宋体"/>
                <w:szCs w:val="21"/>
              </w:rPr>
            </w:pPr>
            <w:r>
              <w:rPr>
                <w:rFonts w:cs="宋体"/>
                <w:szCs w:val="21"/>
              </w:rPr>
              <w:t>阀体组件</w:t>
            </w:r>
            <w:r>
              <w:rPr>
                <w:rFonts w:hint="eastAsia" w:cs="宋体"/>
                <w:szCs w:val="21"/>
              </w:rPr>
              <w:t>与食品接触部位</w:t>
            </w:r>
          </w:p>
        </w:tc>
        <w:tc>
          <w:tcPr>
            <w:tcW w:w="1800" w:type="dxa"/>
            <w:noWrap w:val="0"/>
            <w:vAlign w:val="center"/>
          </w:tcPr>
          <w:p>
            <w:pPr>
              <w:jc w:val="center"/>
              <w:textAlignment w:val="center"/>
              <w:rPr>
                <w:rFonts w:cs="宋体"/>
                <w:szCs w:val="21"/>
              </w:rPr>
            </w:pPr>
            <w:r>
              <w:rPr>
                <w:rFonts w:hint="eastAsia" w:cs="宋体"/>
                <w:szCs w:val="21"/>
              </w:rPr>
              <w:t>感官要求</w:t>
            </w:r>
          </w:p>
        </w:tc>
        <w:tc>
          <w:tcPr>
            <w:tcW w:w="2700" w:type="dxa"/>
            <w:noWrap w:val="0"/>
            <w:vAlign w:val="center"/>
          </w:tcPr>
          <w:p>
            <w:pPr>
              <w:jc w:val="center"/>
            </w:pPr>
            <w:r>
              <w:rPr>
                <w:rFonts w:cs="宋体"/>
                <w:szCs w:val="21"/>
              </w:rPr>
              <w:t>GB 4806.9</w:t>
            </w:r>
          </w:p>
        </w:tc>
        <w:tc>
          <w:tcPr>
            <w:tcW w:w="2225" w:type="dxa"/>
            <w:noWrap w:val="0"/>
            <w:vAlign w:val="center"/>
          </w:tcPr>
          <w:p>
            <w:pPr>
              <w:jc w:val="center"/>
              <w:textAlignment w:val="center"/>
              <w:rPr>
                <w:rFonts w:cs="宋体"/>
                <w:szCs w:val="21"/>
              </w:rPr>
            </w:pPr>
            <w:r>
              <w:rPr>
                <w:rFonts w:cs="宋体"/>
                <w:szCs w:val="21"/>
              </w:rPr>
              <w:t>GB 4806.9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8</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砷（As）</w:t>
            </w:r>
          </w:p>
        </w:tc>
        <w:tc>
          <w:tcPr>
            <w:tcW w:w="2700" w:type="dxa"/>
            <w:noWrap w:val="0"/>
            <w:vAlign w:val="center"/>
          </w:tcPr>
          <w:p>
            <w:pPr>
              <w:jc w:val="center"/>
            </w:pPr>
            <w:r>
              <w:rPr>
                <w:rFonts w:cs="宋体"/>
                <w:szCs w:val="21"/>
              </w:rPr>
              <w:t>GB 4806.9</w:t>
            </w:r>
          </w:p>
        </w:tc>
        <w:tc>
          <w:tcPr>
            <w:tcW w:w="2225" w:type="dxa"/>
            <w:noWrap w:val="0"/>
            <w:vAlign w:val="center"/>
          </w:tcPr>
          <w:p>
            <w:pPr>
              <w:jc w:val="center"/>
              <w:textAlignment w:val="center"/>
              <w:rPr>
                <w:rFonts w:cs="宋体"/>
                <w:szCs w:val="21"/>
              </w:rPr>
            </w:pPr>
            <w:r>
              <w:rPr>
                <w:rFonts w:hint="eastAsia" w:cs="宋体"/>
                <w:szCs w:val="21"/>
              </w:rPr>
              <w:t>GB 31604.38第二部分，或GB 31604.496第二部分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9</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镉（Cd）</w:t>
            </w:r>
          </w:p>
        </w:tc>
        <w:tc>
          <w:tcPr>
            <w:tcW w:w="2700" w:type="dxa"/>
            <w:noWrap w:val="0"/>
            <w:vAlign w:val="center"/>
          </w:tcPr>
          <w:p>
            <w:pPr>
              <w:jc w:val="center"/>
            </w:pPr>
            <w:r>
              <w:rPr>
                <w:rFonts w:cs="宋体"/>
                <w:szCs w:val="21"/>
              </w:rPr>
              <w:t>GB 4806.9</w:t>
            </w:r>
          </w:p>
        </w:tc>
        <w:tc>
          <w:tcPr>
            <w:tcW w:w="2225" w:type="dxa"/>
            <w:noWrap w:val="0"/>
            <w:vAlign w:val="center"/>
          </w:tcPr>
          <w:p>
            <w:pPr>
              <w:jc w:val="center"/>
              <w:textAlignment w:val="center"/>
              <w:rPr>
                <w:rFonts w:cs="宋体"/>
                <w:szCs w:val="21"/>
              </w:rPr>
            </w:pPr>
            <w:r>
              <w:rPr>
                <w:rFonts w:hint="eastAsia" w:cs="宋体"/>
                <w:szCs w:val="21"/>
              </w:rPr>
              <w:t>GB 31604.24，或GB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10</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铅（Pb）</w:t>
            </w:r>
          </w:p>
        </w:tc>
        <w:tc>
          <w:tcPr>
            <w:tcW w:w="2700" w:type="dxa"/>
            <w:noWrap w:val="0"/>
            <w:vAlign w:val="center"/>
          </w:tcPr>
          <w:p>
            <w:pPr>
              <w:jc w:val="center"/>
            </w:pPr>
            <w:r>
              <w:rPr>
                <w:rFonts w:cs="宋体"/>
                <w:szCs w:val="21"/>
              </w:rPr>
              <w:t>GB 4806.9</w:t>
            </w:r>
          </w:p>
        </w:tc>
        <w:tc>
          <w:tcPr>
            <w:tcW w:w="2225" w:type="dxa"/>
            <w:noWrap w:val="0"/>
            <w:vAlign w:val="center"/>
          </w:tcPr>
          <w:p>
            <w:pPr>
              <w:jc w:val="center"/>
              <w:textAlignment w:val="center"/>
              <w:rPr>
                <w:rFonts w:cs="宋体"/>
                <w:szCs w:val="21"/>
              </w:rPr>
            </w:pPr>
            <w:r>
              <w:rPr>
                <w:rFonts w:hint="eastAsia" w:cs="宋体"/>
                <w:szCs w:val="21"/>
              </w:rPr>
              <w:t>GB 31604.34第二部分，或GB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11</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铬（Cr）</w:t>
            </w:r>
          </w:p>
        </w:tc>
        <w:tc>
          <w:tcPr>
            <w:tcW w:w="2700" w:type="dxa"/>
            <w:noWrap w:val="0"/>
            <w:vAlign w:val="center"/>
          </w:tcPr>
          <w:p>
            <w:pPr>
              <w:jc w:val="center"/>
            </w:pPr>
            <w:r>
              <w:rPr>
                <w:rFonts w:cs="宋体"/>
                <w:szCs w:val="21"/>
              </w:rPr>
              <w:t>GB 4806.9</w:t>
            </w:r>
          </w:p>
        </w:tc>
        <w:tc>
          <w:tcPr>
            <w:tcW w:w="2225" w:type="dxa"/>
            <w:noWrap w:val="0"/>
            <w:vAlign w:val="center"/>
          </w:tcPr>
          <w:p>
            <w:pPr>
              <w:jc w:val="center"/>
              <w:textAlignment w:val="center"/>
              <w:rPr>
                <w:rFonts w:cs="宋体"/>
                <w:szCs w:val="21"/>
              </w:rPr>
            </w:pPr>
            <w:r>
              <w:rPr>
                <w:rFonts w:hint="eastAsia" w:cs="宋体"/>
                <w:szCs w:val="21"/>
              </w:rPr>
              <w:t>GB 31604.25，或GB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12</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镍（Ni）</w:t>
            </w:r>
          </w:p>
        </w:tc>
        <w:tc>
          <w:tcPr>
            <w:tcW w:w="2700" w:type="dxa"/>
            <w:noWrap w:val="0"/>
            <w:vAlign w:val="center"/>
          </w:tcPr>
          <w:p>
            <w:pPr>
              <w:jc w:val="center"/>
            </w:pPr>
            <w:r>
              <w:rPr>
                <w:rFonts w:cs="宋体"/>
                <w:szCs w:val="21"/>
              </w:rPr>
              <w:t>GB 4806.9</w:t>
            </w:r>
          </w:p>
        </w:tc>
        <w:tc>
          <w:tcPr>
            <w:tcW w:w="2225" w:type="dxa"/>
            <w:noWrap w:val="0"/>
            <w:vAlign w:val="center"/>
          </w:tcPr>
          <w:p>
            <w:pPr>
              <w:jc w:val="center"/>
              <w:textAlignment w:val="center"/>
              <w:rPr>
                <w:rFonts w:cs="宋体"/>
                <w:szCs w:val="21"/>
              </w:rPr>
            </w:pPr>
            <w:r>
              <w:rPr>
                <w:rFonts w:hint="eastAsia" w:cs="宋体"/>
                <w:szCs w:val="21"/>
              </w:rPr>
              <w:t>GB 31604.33，或GB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13</w:t>
            </w:r>
          </w:p>
        </w:tc>
        <w:tc>
          <w:tcPr>
            <w:tcW w:w="551" w:type="dxa"/>
            <w:vMerge w:val="restart"/>
            <w:noWrap w:val="0"/>
            <w:vAlign w:val="center"/>
          </w:tcPr>
          <w:p>
            <w:pPr>
              <w:jc w:val="center"/>
              <w:textAlignment w:val="center"/>
              <w:rPr>
                <w:rFonts w:cs="宋体"/>
                <w:szCs w:val="21"/>
              </w:rPr>
            </w:pPr>
            <w:r>
              <w:rPr>
                <w:rFonts w:hint="eastAsia" w:cs="宋体"/>
                <w:szCs w:val="21"/>
              </w:rPr>
              <w:t>密封圈</w:t>
            </w:r>
          </w:p>
        </w:tc>
        <w:tc>
          <w:tcPr>
            <w:tcW w:w="1080" w:type="dxa"/>
            <w:vMerge w:val="restart"/>
            <w:noWrap w:val="0"/>
            <w:vAlign w:val="center"/>
          </w:tcPr>
          <w:p>
            <w:pPr>
              <w:jc w:val="center"/>
              <w:textAlignment w:val="center"/>
              <w:rPr>
                <w:rFonts w:cs="宋体"/>
                <w:szCs w:val="21"/>
              </w:rPr>
            </w:pPr>
            <w:r>
              <w:rPr>
                <w:rFonts w:hint="eastAsia" w:cs="宋体"/>
                <w:szCs w:val="21"/>
              </w:rPr>
              <w:t>锅体密封圈与食品接触部位</w:t>
            </w:r>
          </w:p>
        </w:tc>
        <w:tc>
          <w:tcPr>
            <w:tcW w:w="1800" w:type="dxa"/>
            <w:noWrap w:val="0"/>
            <w:vAlign w:val="center"/>
          </w:tcPr>
          <w:p>
            <w:pPr>
              <w:jc w:val="center"/>
              <w:textAlignment w:val="center"/>
              <w:rPr>
                <w:rFonts w:cs="宋体"/>
                <w:szCs w:val="21"/>
              </w:rPr>
            </w:pPr>
            <w:r>
              <w:rPr>
                <w:rFonts w:hint="eastAsia" w:cs="宋体"/>
                <w:szCs w:val="21"/>
              </w:rPr>
              <w:t>感官要求</w:t>
            </w:r>
          </w:p>
        </w:tc>
        <w:tc>
          <w:tcPr>
            <w:tcW w:w="2700" w:type="dxa"/>
            <w:noWrap w:val="0"/>
            <w:vAlign w:val="center"/>
          </w:tcPr>
          <w:p>
            <w:pPr>
              <w:jc w:val="center"/>
              <w:textAlignment w:val="center"/>
              <w:rPr>
                <w:rFonts w:cs="宋体"/>
                <w:szCs w:val="21"/>
              </w:rPr>
            </w:pPr>
            <w:r>
              <w:rPr>
                <w:rFonts w:cs="宋体"/>
                <w:szCs w:val="21"/>
              </w:rPr>
              <w:t>GB 4806.</w:t>
            </w:r>
            <w:r>
              <w:rPr>
                <w:rFonts w:hint="eastAsia" w:cs="宋体"/>
                <w:szCs w:val="21"/>
              </w:rPr>
              <w:t>11</w:t>
            </w:r>
          </w:p>
        </w:tc>
        <w:tc>
          <w:tcPr>
            <w:tcW w:w="2225" w:type="dxa"/>
            <w:noWrap w:val="0"/>
            <w:vAlign w:val="center"/>
          </w:tcPr>
          <w:p>
            <w:pPr>
              <w:jc w:val="center"/>
              <w:textAlignment w:val="center"/>
              <w:rPr>
                <w:rFonts w:cs="宋体"/>
                <w:szCs w:val="21"/>
              </w:rPr>
            </w:pPr>
            <w:r>
              <w:rPr>
                <w:rFonts w:cs="宋体"/>
                <w:szCs w:val="21"/>
              </w:rPr>
              <w:t>GB 4806.</w:t>
            </w:r>
            <w:r>
              <w:rPr>
                <w:rFonts w:hint="eastAsia" w:cs="宋体"/>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14</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总迁移量</w:t>
            </w:r>
          </w:p>
        </w:tc>
        <w:tc>
          <w:tcPr>
            <w:tcW w:w="2700" w:type="dxa"/>
            <w:noWrap w:val="0"/>
            <w:vAlign w:val="center"/>
          </w:tcPr>
          <w:p>
            <w:pPr>
              <w:jc w:val="center"/>
            </w:pPr>
            <w:r>
              <w:rPr>
                <w:rFonts w:cs="宋体"/>
                <w:szCs w:val="21"/>
              </w:rPr>
              <w:t>GB 4806.</w:t>
            </w:r>
            <w:r>
              <w:rPr>
                <w:rFonts w:hint="eastAsia" w:cs="宋体"/>
                <w:szCs w:val="21"/>
              </w:rPr>
              <w:t>11</w:t>
            </w:r>
          </w:p>
        </w:tc>
        <w:tc>
          <w:tcPr>
            <w:tcW w:w="2225" w:type="dxa"/>
            <w:noWrap w:val="0"/>
            <w:vAlign w:val="center"/>
          </w:tcPr>
          <w:p>
            <w:pPr>
              <w:jc w:val="center"/>
              <w:textAlignment w:val="center"/>
              <w:rPr>
                <w:rFonts w:cs="宋体"/>
                <w:szCs w:val="21"/>
              </w:rPr>
            </w:pPr>
            <w:r>
              <w:rPr>
                <w:rFonts w:cs="宋体"/>
                <w:szCs w:val="21"/>
              </w:rPr>
              <w:t>GB 31604.8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15</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高锰酸钾消耗量</w:t>
            </w:r>
          </w:p>
        </w:tc>
        <w:tc>
          <w:tcPr>
            <w:tcW w:w="2700" w:type="dxa"/>
            <w:noWrap w:val="0"/>
            <w:vAlign w:val="center"/>
          </w:tcPr>
          <w:p>
            <w:pPr>
              <w:jc w:val="center"/>
            </w:pPr>
            <w:r>
              <w:rPr>
                <w:rFonts w:cs="宋体"/>
                <w:szCs w:val="21"/>
              </w:rPr>
              <w:t>GB 4806.</w:t>
            </w:r>
            <w:r>
              <w:rPr>
                <w:rFonts w:hint="eastAsia" w:cs="宋体"/>
                <w:szCs w:val="21"/>
              </w:rPr>
              <w:t>11</w:t>
            </w:r>
          </w:p>
        </w:tc>
        <w:tc>
          <w:tcPr>
            <w:tcW w:w="2225" w:type="dxa"/>
            <w:noWrap w:val="0"/>
            <w:vAlign w:val="center"/>
          </w:tcPr>
          <w:p>
            <w:pPr>
              <w:jc w:val="center"/>
              <w:textAlignment w:val="center"/>
              <w:rPr>
                <w:rFonts w:cs="宋体"/>
                <w:szCs w:val="21"/>
              </w:rPr>
            </w:pPr>
            <w:r>
              <w:rPr>
                <w:rFonts w:cs="宋体"/>
                <w:szCs w:val="21"/>
              </w:rPr>
              <w:t>GB 31604.2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16</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重金属</w:t>
            </w:r>
          </w:p>
        </w:tc>
        <w:tc>
          <w:tcPr>
            <w:tcW w:w="2700" w:type="dxa"/>
            <w:noWrap w:val="0"/>
            <w:vAlign w:val="center"/>
          </w:tcPr>
          <w:p>
            <w:pPr>
              <w:jc w:val="center"/>
            </w:pPr>
            <w:r>
              <w:rPr>
                <w:rFonts w:cs="宋体"/>
                <w:szCs w:val="21"/>
              </w:rPr>
              <w:t>GB 4806.</w:t>
            </w:r>
            <w:r>
              <w:rPr>
                <w:rFonts w:hint="eastAsia" w:cs="宋体"/>
                <w:szCs w:val="21"/>
              </w:rPr>
              <w:t>11</w:t>
            </w:r>
          </w:p>
        </w:tc>
        <w:tc>
          <w:tcPr>
            <w:tcW w:w="2225" w:type="dxa"/>
            <w:noWrap w:val="0"/>
            <w:vAlign w:val="center"/>
          </w:tcPr>
          <w:p>
            <w:pPr>
              <w:jc w:val="center"/>
              <w:textAlignment w:val="center"/>
              <w:rPr>
                <w:rFonts w:cs="宋体"/>
                <w:szCs w:val="21"/>
              </w:rPr>
            </w:pPr>
            <w:r>
              <w:rPr>
                <w:rFonts w:cs="宋体"/>
                <w:szCs w:val="21"/>
              </w:rPr>
              <w:t>GB 31604.9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17</w:t>
            </w:r>
          </w:p>
        </w:tc>
        <w:tc>
          <w:tcPr>
            <w:tcW w:w="551" w:type="dxa"/>
            <w:vMerge w:val="continue"/>
            <w:noWrap w:val="0"/>
            <w:vAlign w:val="center"/>
          </w:tcPr>
          <w:p>
            <w:pPr>
              <w:jc w:val="center"/>
              <w:textAlignment w:val="center"/>
              <w:rPr>
                <w:rFonts w:cs="宋体"/>
                <w:szCs w:val="21"/>
              </w:rPr>
            </w:pPr>
          </w:p>
        </w:tc>
        <w:tc>
          <w:tcPr>
            <w:tcW w:w="1080" w:type="dxa"/>
            <w:vMerge w:val="restart"/>
            <w:noWrap w:val="0"/>
            <w:vAlign w:val="center"/>
          </w:tcPr>
          <w:p>
            <w:pPr>
              <w:jc w:val="center"/>
              <w:textAlignment w:val="center"/>
              <w:rPr>
                <w:rFonts w:cs="宋体"/>
                <w:szCs w:val="21"/>
              </w:rPr>
            </w:pPr>
            <w:r>
              <w:rPr>
                <w:rFonts w:cs="宋体"/>
                <w:szCs w:val="21"/>
              </w:rPr>
              <w:t>阀体密封圈</w:t>
            </w:r>
            <w:r>
              <w:rPr>
                <w:rFonts w:hint="eastAsia" w:cs="宋体"/>
                <w:szCs w:val="21"/>
              </w:rPr>
              <w:t>与食品接触部位</w:t>
            </w:r>
          </w:p>
        </w:tc>
        <w:tc>
          <w:tcPr>
            <w:tcW w:w="1800" w:type="dxa"/>
            <w:noWrap w:val="0"/>
            <w:vAlign w:val="center"/>
          </w:tcPr>
          <w:p>
            <w:pPr>
              <w:jc w:val="center"/>
              <w:textAlignment w:val="center"/>
              <w:rPr>
                <w:rFonts w:cs="宋体"/>
                <w:szCs w:val="21"/>
              </w:rPr>
            </w:pPr>
            <w:r>
              <w:rPr>
                <w:rFonts w:hint="eastAsia" w:cs="宋体"/>
                <w:szCs w:val="21"/>
              </w:rPr>
              <w:t>感官要求</w:t>
            </w:r>
          </w:p>
        </w:tc>
        <w:tc>
          <w:tcPr>
            <w:tcW w:w="2700" w:type="dxa"/>
            <w:noWrap w:val="0"/>
            <w:vAlign w:val="center"/>
          </w:tcPr>
          <w:p>
            <w:pPr>
              <w:jc w:val="center"/>
            </w:pPr>
            <w:r>
              <w:rPr>
                <w:rFonts w:cs="宋体"/>
                <w:szCs w:val="21"/>
              </w:rPr>
              <w:t>GB 4806.</w:t>
            </w:r>
            <w:r>
              <w:rPr>
                <w:rFonts w:hint="eastAsia" w:cs="宋体"/>
                <w:szCs w:val="21"/>
              </w:rPr>
              <w:t>11</w:t>
            </w:r>
          </w:p>
        </w:tc>
        <w:tc>
          <w:tcPr>
            <w:tcW w:w="2225" w:type="dxa"/>
            <w:noWrap w:val="0"/>
            <w:vAlign w:val="center"/>
          </w:tcPr>
          <w:p>
            <w:pPr>
              <w:jc w:val="center"/>
              <w:textAlignment w:val="center"/>
              <w:rPr>
                <w:rFonts w:cs="宋体"/>
                <w:szCs w:val="21"/>
              </w:rPr>
            </w:pPr>
            <w:r>
              <w:rPr>
                <w:rFonts w:cs="宋体"/>
                <w:szCs w:val="21"/>
              </w:rPr>
              <w:t>GB 4806.</w:t>
            </w:r>
            <w:r>
              <w:rPr>
                <w:rFonts w:hint="eastAsia" w:cs="宋体"/>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18</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总迁移量</w:t>
            </w:r>
          </w:p>
        </w:tc>
        <w:tc>
          <w:tcPr>
            <w:tcW w:w="2700" w:type="dxa"/>
            <w:noWrap w:val="0"/>
            <w:vAlign w:val="center"/>
          </w:tcPr>
          <w:p>
            <w:pPr>
              <w:jc w:val="center"/>
            </w:pPr>
            <w:r>
              <w:rPr>
                <w:rFonts w:cs="宋体"/>
                <w:szCs w:val="21"/>
              </w:rPr>
              <w:t>GB 4806.</w:t>
            </w:r>
            <w:r>
              <w:rPr>
                <w:rFonts w:hint="eastAsia" w:cs="宋体"/>
                <w:szCs w:val="21"/>
              </w:rPr>
              <w:t>11</w:t>
            </w:r>
          </w:p>
        </w:tc>
        <w:tc>
          <w:tcPr>
            <w:tcW w:w="2225" w:type="dxa"/>
            <w:noWrap w:val="0"/>
            <w:vAlign w:val="center"/>
          </w:tcPr>
          <w:p>
            <w:pPr>
              <w:jc w:val="center"/>
              <w:textAlignment w:val="center"/>
              <w:rPr>
                <w:rFonts w:cs="宋体"/>
                <w:szCs w:val="21"/>
              </w:rPr>
            </w:pPr>
            <w:r>
              <w:rPr>
                <w:rFonts w:cs="宋体"/>
                <w:szCs w:val="21"/>
              </w:rPr>
              <w:t>GB 31604.8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19</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高锰酸钾消耗量</w:t>
            </w:r>
          </w:p>
        </w:tc>
        <w:tc>
          <w:tcPr>
            <w:tcW w:w="2700" w:type="dxa"/>
            <w:noWrap w:val="0"/>
            <w:vAlign w:val="center"/>
          </w:tcPr>
          <w:p>
            <w:pPr>
              <w:jc w:val="center"/>
            </w:pPr>
            <w:r>
              <w:rPr>
                <w:rFonts w:cs="宋体"/>
                <w:szCs w:val="21"/>
              </w:rPr>
              <w:t>GB 4806.</w:t>
            </w:r>
            <w:r>
              <w:rPr>
                <w:rFonts w:hint="eastAsia" w:cs="宋体"/>
                <w:szCs w:val="21"/>
              </w:rPr>
              <w:t>11</w:t>
            </w:r>
          </w:p>
        </w:tc>
        <w:tc>
          <w:tcPr>
            <w:tcW w:w="2225" w:type="dxa"/>
            <w:noWrap w:val="0"/>
            <w:vAlign w:val="center"/>
          </w:tcPr>
          <w:p>
            <w:pPr>
              <w:jc w:val="center"/>
              <w:textAlignment w:val="center"/>
              <w:rPr>
                <w:rFonts w:cs="宋体"/>
                <w:szCs w:val="21"/>
              </w:rPr>
            </w:pPr>
            <w:r>
              <w:rPr>
                <w:rFonts w:cs="宋体"/>
                <w:szCs w:val="21"/>
              </w:rPr>
              <w:t>GB 31604.2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20</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重金属</w:t>
            </w:r>
          </w:p>
        </w:tc>
        <w:tc>
          <w:tcPr>
            <w:tcW w:w="2700" w:type="dxa"/>
            <w:noWrap w:val="0"/>
            <w:vAlign w:val="center"/>
          </w:tcPr>
          <w:p>
            <w:pPr>
              <w:jc w:val="center"/>
            </w:pPr>
            <w:r>
              <w:rPr>
                <w:rFonts w:cs="宋体"/>
                <w:szCs w:val="21"/>
              </w:rPr>
              <w:t>GB 4806.</w:t>
            </w:r>
            <w:r>
              <w:rPr>
                <w:rFonts w:hint="eastAsia" w:cs="宋体"/>
                <w:szCs w:val="21"/>
              </w:rPr>
              <w:t>11</w:t>
            </w:r>
          </w:p>
        </w:tc>
        <w:tc>
          <w:tcPr>
            <w:tcW w:w="2225" w:type="dxa"/>
            <w:noWrap w:val="0"/>
            <w:vAlign w:val="center"/>
          </w:tcPr>
          <w:p>
            <w:pPr>
              <w:jc w:val="center"/>
              <w:textAlignment w:val="center"/>
              <w:rPr>
                <w:rFonts w:cs="宋体"/>
                <w:szCs w:val="21"/>
              </w:rPr>
            </w:pPr>
            <w:r>
              <w:rPr>
                <w:rFonts w:cs="宋体"/>
                <w:szCs w:val="21"/>
              </w:rPr>
              <w:t>GB 31604.9</w:t>
            </w:r>
          </w:p>
        </w:tc>
      </w:tr>
    </w:tbl>
    <w:p>
      <w:pPr>
        <w:spacing w:line="360" w:lineRule="auto"/>
        <w:jc w:val="center"/>
        <w:textAlignment w:val="center"/>
        <w:rPr>
          <w:rFonts w:cs="宋体"/>
          <w:szCs w:val="21"/>
        </w:rPr>
      </w:pPr>
    </w:p>
    <w:p>
      <w:pPr>
        <w:snapToGrid w:val="0"/>
        <w:spacing w:line="440" w:lineRule="exact"/>
        <w:jc w:val="center"/>
        <w:outlineLvl w:val="0"/>
        <w:rPr>
          <w:rFonts w:ascii="宋体" w:hAnsi="宋体" w:cs="宋体"/>
          <w:bCs/>
          <w:szCs w:val="21"/>
        </w:rPr>
      </w:pPr>
      <w:r>
        <w:rPr>
          <w:rFonts w:hint="eastAsia" w:cs="宋体"/>
          <w:szCs w:val="21"/>
        </w:rPr>
        <w:t>表</w:t>
      </w:r>
      <w:r>
        <w:rPr>
          <w:rFonts w:hint="eastAsia" w:ascii="宋体" w:hAnsi="宋体" w:cs="宋体"/>
          <w:bCs/>
          <w:szCs w:val="21"/>
        </w:rPr>
        <w:t xml:space="preserve">3 </w:t>
      </w:r>
      <w:r>
        <w:rPr>
          <w:rFonts w:hint="eastAsia" w:cs="宋体"/>
          <w:szCs w:val="21"/>
        </w:rPr>
        <w:t>铝压力锅</w:t>
      </w:r>
      <w:r>
        <w:rPr>
          <w:rFonts w:hint="eastAsia" w:ascii="宋体" w:hAnsi="宋体" w:cs="宋体"/>
          <w:bCs/>
          <w:szCs w:val="21"/>
        </w:rPr>
        <w:t>检验项目</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51"/>
        <w:gridCol w:w="1080"/>
        <w:gridCol w:w="1800"/>
        <w:gridCol w:w="270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3431" w:type="dxa"/>
            <w:gridSpan w:val="3"/>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2705" w:type="dxa"/>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2220" w:type="dxa"/>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17" w:type="dxa"/>
            <w:noWrap w:val="0"/>
            <w:vAlign w:val="center"/>
          </w:tcPr>
          <w:p>
            <w:pPr>
              <w:jc w:val="center"/>
              <w:textAlignment w:val="center"/>
              <w:rPr>
                <w:rFonts w:cs="宋体"/>
                <w:szCs w:val="21"/>
              </w:rPr>
            </w:pPr>
            <w:r>
              <w:rPr>
                <w:rFonts w:hint="eastAsia" w:cs="宋体"/>
                <w:szCs w:val="21"/>
              </w:rPr>
              <w:t>1</w:t>
            </w:r>
          </w:p>
        </w:tc>
        <w:tc>
          <w:tcPr>
            <w:tcW w:w="551" w:type="dxa"/>
            <w:vMerge w:val="restart"/>
            <w:noWrap w:val="0"/>
            <w:vAlign w:val="center"/>
          </w:tcPr>
          <w:p>
            <w:pPr>
              <w:jc w:val="center"/>
              <w:textAlignment w:val="center"/>
              <w:rPr>
                <w:rFonts w:cs="宋体"/>
                <w:szCs w:val="21"/>
              </w:rPr>
            </w:pPr>
            <w:r>
              <w:rPr>
                <w:rFonts w:hint="eastAsia" w:cs="宋体"/>
                <w:szCs w:val="21"/>
              </w:rPr>
              <w:t>铝部件</w:t>
            </w:r>
          </w:p>
        </w:tc>
        <w:tc>
          <w:tcPr>
            <w:tcW w:w="1080" w:type="dxa"/>
            <w:vMerge w:val="restart"/>
            <w:noWrap w:val="0"/>
            <w:vAlign w:val="center"/>
          </w:tcPr>
          <w:p>
            <w:pPr>
              <w:jc w:val="center"/>
              <w:textAlignment w:val="center"/>
              <w:rPr>
                <w:rFonts w:cs="宋体"/>
                <w:szCs w:val="21"/>
              </w:rPr>
            </w:pPr>
            <w:r>
              <w:rPr>
                <w:rFonts w:hint="eastAsia" w:cs="宋体"/>
                <w:szCs w:val="21"/>
              </w:rPr>
              <w:t>锅体与食品接触部位</w:t>
            </w:r>
          </w:p>
        </w:tc>
        <w:tc>
          <w:tcPr>
            <w:tcW w:w="1800" w:type="dxa"/>
            <w:noWrap w:val="0"/>
            <w:vAlign w:val="center"/>
          </w:tcPr>
          <w:p>
            <w:pPr>
              <w:jc w:val="center"/>
              <w:textAlignment w:val="center"/>
              <w:rPr>
                <w:rFonts w:cs="宋体"/>
                <w:szCs w:val="21"/>
              </w:rPr>
            </w:pPr>
            <w:r>
              <w:rPr>
                <w:rFonts w:hint="eastAsia" w:cs="宋体"/>
                <w:szCs w:val="21"/>
              </w:rPr>
              <w:t>感官要求</w:t>
            </w:r>
          </w:p>
        </w:tc>
        <w:tc>
          <w:tcPr>
            <w:tcW w:w="2705" w:type="dxa"/>
            <w:noWrap w:val="0"/>
            <w:vAlign w:val="center"/>
          </w:tcPr>
          <w:p>
            <w:pPr>
              <w:jc w:val="center"/>
              <w:textAlignment w:val="center"/>
              <w:rPr>
                <w:rFonts w:cs="宋体"/>
                <w:szCs w:val="21"/>
              </w:rPr>
            </w:pPr>
            <w:r>
              <w:rPr>
                <w:rFonts w:cs="宋体"/>
                <w:szCs w:val="21"/>
              </w:rPr>
              <w:t>GB 4806.9</w:t>
            </w:r>
          </w:p>
        </w:tc>
        <w:tc>
          <w:tcPr>
            <w:tcW w:w="2220" w:type="dxa"/>
            <w:noWrap w:val="0"/>
            <w:vAlign w:val="center"/>
          </w:tcPr>
          <w:p>
            <w:pPr>
              <w:jc w:val="center"/>
              <w:textAlignment w:val="center"/>
              <w:rPr>
                <w:rFonts w:cs="宋体"/>
                <w:szCs w:val="21"/>
              </w:rPr>
            </w:pPr>
            <w:r>
              <w:rPr>
                <w:rFonts w:cs="宋体"/>
                <w:szCs w:val="21"/>
              </w:rPr>
              <w:t>GB 4806.9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817" w:type="dxa"/>
            <w:noWrap w:val="0"/>
            <w:vAlign w:val="center"/>
          </w:tcPr>
          <w:p>
            <w:pPr>
              <w:jc w:val="center"/>
              <w:textAlignment w:val="center"/>
              <w:rPr>
                <w:rFonts w:cs="宋体"/>
                <w:szCs w:val="21"/>
              </w:rPr>
            </w:pPr>
            <w:r>
              <w:rPr>
                <w:rFonts w:hint="eastAsia" w:cs="宋体"/>
                <w:szCs w:val="21"/>
              </w:rPr>
              <w:t>2</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砷（As）</w:t>
            </w:r>
          </w:p>
        </w:tc>
        <w:tc>
          <w:tcPr>
            <w:tcW w:w="2705" w:type="dxa"/>
            <w:noWrap w:val="0"/>
            <w:vAlign w:val="center"/>
          </w:tcPr>
          <w:p>
            <w:pPr>
              <w:jc w:val="center"/>
            </w:pPr>
            <w:r>
              <w:rPr>
                <w:rFonts w:cs="宋体"/>
                <w:szCs w:val="21"/>
              </w:rPr>
              <w:t>GB 4806.9</w:t>
            </w:r>
          </w:p>
        </w:tc>
        <w:tc>
          <w:tcPr>
            <w:tcW w:w="2220" w:type="dxa"/>
            <w:noWrap w:val="0"/>
            <w:vAlign w:val="center"/>
          </w:tcPr>
          <w:p>
            <w:pPr>
              <w:jc w:val="center"/>
              <w:textAlignment w:val="center"/>
              <w:rPr>
                <w:rFonts w:cs="宋体"/>
                <w:szCs w:val="21"/>
              </w:rPr>
            </w:pPr>
            <w:r>
              <w:rPr>
                <w:rFonts w:hint="eastAsia" w:cs="宋体"/>
                <w:szCs w:val="21"/>
              </w:rPr>
              <w:t>GB 31604.38第二部分，或GB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817" w:type="dxa"/>
            <w:noWrap w:val="0"/>
            <w:vAlign w:val="center"/>
          </w:tcPr>
          <w:p>
            <w:pPr>
              <w:jc w:val="center"/>
              <w:textAlignment w:val="center"/>
              <w:rPr>
                <w:rFonts w:cs="宋体"/>
                <w:szCs w:val="21"/>
              </w:rPr>
            </w:pPr>
            <w:r>
              <w:rPr>
                <w:rFonts w:hint="eastAsia" w:cs="宋体"/>
                <w:szCs w:val="21"/>
              </w:rPr>
              <w:t>3</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镉（Cd）</w:t>
            </w:r>
          </w:p>
        </w:tc>
        <w:tc>
          <w:tcPr>
            <w:tcW w:w="2705" w:type="dxa"/>
            <w:noWrap w:val="0"/>
            <w:vAlign w:val="center"/>
          </w:tcPr>
          <w:p>
            <w:pPr>
              <w:jc w:val="center"/>
            </w:pPr>
            <w:r>
              <w:rPr>
                <w:rFonts w:cs="宋体"/>
                <w:szCs w:val="21"/>
              </w:rPr>
              <w:t>GB 4806.9</w:t>
            </w:r>
          </w:p>
        </w:tc>
        <w:tc>
          <w:tcPr>
            <w:tcW w:w="2220" w:type="dxa"/>
            <w:noWrap w:val="0"/>
            <w:vAlign w:val="center"/>
          </w:tcPr>
          <w:p>
            <w:pPr>
              <w:jc w:val="center"/>
              <w:textAlignment w:val="center"/>
              <w:rPr>
                <w:rFonts w:cs="宋体"/>
                <w:szCs w:val="21"/>
              </w:rPr>
            </w:pPr>
            <w:r>
              <w:rPr>
                <w:rFonts w:hint="eastAsia" w:cs="宋体"/>
                <w:szCs w:val="21"/>
              </w:rPr>
              <w:t>GB 31604.24，或GB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atLeast"/>
        </w:trPr>
        <w:tc>
          <w:tcPr>
            <w:tcW w:w="817" w:type="dxa"/>
            <w:noWrap w:val="0"/>
            <w:vAlign w:val="center"/>
          </w:tcPr>
          <w:p>
            <w:pPr>
              <w:jc w:val="center"/>
              <w:textAlignment w:val="center"/>
              <w:rPr>
                <w:rFonts w:cs="宋体"/>
                <w:szCs w:val="21"/>
              </w:rPr>
            </w:pPr>
            <w:r>
              <w:rPr>
                <w:rFonts w:hint="eastAsia" w:cs="宋体"/>
                <w:szCs w:val="21"/>
              </w:rPr>
              <w:t>4</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铅（Pb）</w:t>
            </w:r>
          </w:p>
        </w:tc>
        <w:tc>
          <w:tcPr>
            <w:tcW w:w="2705" w:type="dxa"/>
            <w:noWrap w:val="0"/>
            <w:vAlign w:val="center"/>
          </w:tcPr>
          <w:p>
            <w:pPr>
              <w:jc w:val="center"/>
            </w:pPr>
            <w:r>
              <w:rPr>
                <w:rFonts w:cs="宋体"/>
                <w:szCs w:val="21"/>
              </w:rPr>
              <w:t>GB 4806.9</w:t>
            </w:r>
          </w:p>
        </w:tc>
        <w:tc>
          <w:tcPr>
            <w:tcW w:w="2220" w:type="dxa"/>
            <w:noWrap w:val="0"/>
            <w:vAlign w:val="center"/>
          </w:tcPr>
          <w:p>
            <w:pPr>
              <w:jc w:val="center"/>
              <w:textAlignment w:val="center"/>
              <w:rPr>
                <w:rFonts w:cs="宋体"/>
                <w:szCs w:val="21"/>
              </w:rPr>
            </w:pPr>
            <w:r>
              <w:rPr>
                <w:rFonts w:hint="eastAsia" w:cs="宋体"/>
                <w:szCs w:val="21"/>
              </w:rPr>
              <w:t>GB 31604.346第二部分，或GB 31604.496第二部分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817" w:type="dxa"/>
            <w:noWrap w:val="0"/>
            <w:vAlign w:val="center"/>
          </w:tcPr>
          <w:p>
            <w:pPr>
              <w:jc w:val="center"/>
              <w:textAlignment w:val="center"/>
              <w:rPr>
                <w:rFonts w:cs="宋体"/>
                <w:szCs w:val="21"/>
              </w:rPr>
            </w:pPr>
            <w:r>
              <w:rPr>
                <w:rFonts w:hint="eastAsia" w:cs="宋体"/>
                <w:szCs w:val="21"/>
              </w:rPr>
              <w:t>5</w:t>
            </w:r>
          </w:p>
        </w:tc>
        <w:tc>
          <w:tcPr>
            <w:tcW w:w="551" w:type="dxa"/>
            <w:vMerge w:val="continue"/>
            <w:noWrap w:val="0"/>
            <w:vAlign w:val="center"/>
          </w:tcPr>
          <w:p>
            <w:pPr>
              <w:jc w:val="center"/>
              <w:textAlignment w:val="center"/>
              <w:rPr>
                <w:rFonts w:cs="宋体"/>
                <w:szCs w:val="21"/>
              </w:rPr>
            </w:pPr>
          </w:p>
        </w:tc>
        <w:tc>
          <w:tcPr>
            <w:tcW w:w="1080" w:type="dxa"/>
            <w:vMerge w:val="restart"/>
            <w:noWrap w:val="0"/>
            <w:vAlign w:val="center"/>
          </w:tcPr>
          <w:p>
            <w:pPr>
              <w:jc w:val="center"/>
              <w:textAlignment w:val="center"/>
              <w:rPr>
                <w:rFonts w:cs="宋体"/>
                <w:szCs w:val="21"/>
              </w:rPr>
            </w:pPr>
            <w:r>
              <w:rPr>
                <w:rFonts w:cs="宋体"/>
                <w:szCs w:val="21"/>
              </w:rPr>
              <w:t>阀体组件</w:t>
            </w:r>
            <w:r>
              <w:rPr>
                <w:rFonts w:hint="eastAsia" w:cs="宋体"/>
                <w:szCs w:val="21"/>
              </w:rPr>
              <w:t>与食品接触部位</w:t>
            </w:r>
          </w:p>
        </w:tc>
        <w:tc>
          <w:tcPr>
            <w:tcW w:w="1800" w:type="dxa"/>
            <w:noWrap w:val="0"/>
            <w:vAlign w:val="center"/>
          </w:tcPr>
          <w:p>
            <w:pPr>
              <w:jc w:val="center"/>
              <w:textAlignment w:val="center"/>
              <w:rPr>
                <w:rFonts w:cs="宋体"/>
                <w:szCs w:val="21"/>
              </w:rPr>
            </w:pPr>
            <w:r>
              <w:rPr>
                <w:rFonts w:hint="eastAsia" w:cs="宋体"/>
                <w:szCs w:val="21"/>
              </w:rPr>
              <w:t>感官要求</w:t>
            </w:r>
          </w:p>
        </w:tc>
        <w:tc>
          <w:tcPr>
            <w:tcW w:w="2705" w:type="dxa"/>
            <w:noWrap w:val="0"/>
            <w:vAlign w:val="center"/>
          </w:tcPr>
          <w:p>
            <w:pPr>
              <w:jc w:val="center"/>
            </w:pPr>
            <w:r>
              <w:rPr>
                <w:rFonts w:cs="宋体"/>
                <w:szCs w:val="21"/>
              </w:rPr>
              <w:t>GB 4806.9</w:t>
            </w:r>
          </w:p>
        </w:tc>
        <w:tc>
          <w:tcPr>
            <w:tcW w:w="2220" w:type="dxa"/>
            <w:noWrap w:val="0"/>
            <w:vAlign w:val="center"/>
          </w:tcPr>
          <w:p>
            <w:pPr>
              <w:jc w:val="center"/>
              <w:textAlignment w:val="center"/>
              <w:rPr>
                <w:rFonts w:cs="宋体"/>
                <w:szCs w:val="21"/>
              </w:rPr>
            </w:pPr>
            <w:r>
              <w:rPr>
                <w:rFonts w:cs="宋体"/>
                <w:szCs w:val="21"/>
              </w:rPr>
              <w:t>GB 4806.9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6</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砷（As）</w:t>
            </w:r>
          </w:p>
        </w:tc>
        <w:tc>
          <w:tcPr>
            <w:tcW w:w="2705" w:type="dxa"/>
            <w:noWrap w:val="0"/>
            <w:vAlign w:val="center"/>
          </w:tcPr>
          <w:p>
            <w:pPr>
              <w:jc w:val="center"/>
            </w:pPr>
            <w:r>
              <w:rPr>
                <w:rFonts w:cs="宋体"/>
                <w:szCs w:val="21"/>
              </w:rPr>
              <w:t>GB 4806.9</w:t>
            </w:r>
          </w:p>
        </w:tc>
        <w:tc>
          <w:tcPr>
            <w:tcW w:w="2220" w:type="dxa"/>
            <w:noWrap w:val="0"/>
            <w:vAlign w:val="center"/>
          </w:tcPr>
          <w:p>
            <w:pPr>
              <w:jc w:val="center"/>
              <w:textAlignment w:val="center"/>
              <w:rPr>
                <w:rFonts w:cs="宋体"/>
                <w:szCs w:val="21"/>
              </w:rPr>
            </w:pPr>
            <w:r>
              <w:rPr>
                <w:rFonts w:hint="eastAsia" w:cs="宋体"/>
                <w:szCs w:val="21"/>
              </w:rPr>
              <w:t>GB 31604.38第二部分，或GB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7</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镉（Cd）</w:t>
            </w:r>
          </w:p>
        </w:tc>
        <w:tc>
          <w:tcPr>
            <w:tcW w:w="2705" w:type="dxa"/>
            <w:noWrap w:val="0"/>
            <w:vAlign w:val="center"/>
          </w:tcPr>
          <w:p>
            <w:pPr>
              <w:jc w:val="center"/>
            </w:pPr>
            <w:r>
              <w:rPr>
                <w:rFonts w:cs="宋体"/>
                <w:szCs w:val="21"/>
              </w:rPr>
              <w:t>GB 4806.9</w:t>
            </w:r>
          </w:p>
        </w:tc>
        <w:tc>
          <w:tcPr>
            <w:tcW w:w="2220" w:type="dxa"/>
            <w:noWrap w:val="0"/>
            <w:vAlign w:val="center"/>
          </w:tcPr>
          <w:p>
            <w:pPr>
              <w:jc w:val="center"/>
              <w:textAlignment w:val="center"/>
              <w:rPr>
                <w:rFonts w:cs="宋体"/>
                <w:szCs w:val="21"/>
              </w:rPr>
            </w:pPr>
            <w:r>
              <w:rPr>
                <w:rFonts w:hint="eastAsia" w:cs="宋体"/>
                <w:szCs w:val="21"/>
              </w:rPr>
              <w:t>GB 31604.24，或GB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8</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铅（Pb）</w:t>
            </w:r>
          </w:p>
        </w:tc>
        <w:tc>
          <w:tcPr>
            <w:tcW w:w="2705" w:type="dxa"/>
            <w:noWrap w:val="0"/>
            <w:vAlign w:val="center"/>
          </w:tcPr>
          <w:p>
            <w:pPr>
              <w:jc w:val="center"/>
            </w:pPr>
            <w:r>
              <w:rPr>
                <w:rFonts w:cs="宋体"/>
                <w:szCs w:val="21"/>
              </w:rPr>
              <w:t>GB 4806.9</w:t>
            </w:r>
          </w:p>
        </w:tc>
        <w:tc>
          <w:tcPr>
            <w:tcW w:w="2220" w:type="dxa"/>
            <w:noWrap w:val="0"/>
            <w:vAlign w:val="center"/>
          </w:tcPr>
          <w:p>
            <w:pPr>
              <w:jc w:val="center"/>
              <w:textAlignment w:val="center"/>
              <w:rPr>
                <w:rFonts w:cs="宋体"/>
                <w:szCs w:val="21"/>
              </w:rPr>
            </w:pPr>
            <w:r>
              <w:rPr>
                <w:rFonts w:hint="eastAsia" w:cs="宋体"/>
                <w:szCs w:val="21"/>
              </w:rPr>
              <w:t>GB 31604.34第二部分，或GB 31604.49第二部分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9</w:t>
            </w:r>
          </w:p>
        </w:tc>
        <w:tc>
          <w:tcPr>
            <w:tcW w:w="551" w:type="dxa"/>
            <w:vMerge w:val="restart"/>
            <w:noWrap w:val="0"/>
            <w:vAlign w:val="center"/>
          </w:tcPr>
          <w:p>
            <w:pPr>
              <w:jc w:val="center"/>
              <w:textAlignment w:val="center"/>
              <w:rPr>
                <w:rFonts w:cs="宋体"/>
                <w:szCs w:val="21"/>
              </w:rPr>
            </w:pPr>
            <w:r>
              <w:rPr>
                <w:rFonts w:hint="eastAsia" w:cs="宋体"/>
                <w:szCs w:val="21"/>
              </w:rPr>
              <w:t>密封圈</w:t>
            </w:r>
          </w:p>
        </w:tc>
        <w:tc>
          <w:tcPr>
            <w:tcW w:w="1080" w:type="dxa"/>
            <w:vMerge w:val="restart"/>
            <w:noWrap w:val="0"/>
            <w:vAlign w:val="center"/>
          </w:tcPr>
          <w:p>
            <w:pPr>
              <w:jc w:val="center"/>
              <w:textAlignment w:val="center"/>
              <w:rPr>
                <w:rFonts w:cs="宋体"/>
                <w:szCs w:val="21"/>
              </w:rPr>
            </w:pPr>
            <w:r>
              <w:rPr>
                <w:rFonts w:hint="eastAsia" w:cs="宋体"/>
                <w:szCs w:val="21"/>
              </w:rPr>
              <w:t>锅体密封圈与食品接触部位</w:t>
            </w:r>
          </w:p>
        </w:tc>
        <w:tc>
          <w:tcPr>
            <w:tcW w:w="1800" w:type="dxa"/>
            <w:noWrap w:val="0"/>
            <w:vAlign w:val="center"/>
          </w:tcPr>
          <w:p>
            <w:pPr>
              <w:jc w:val="center"/>
              <w:textAlignment w:val="center"/>
              <w:rPr>
                <w:rFonts w:cs="宋体"/>
                <w:szCs w:val="21"/>
              </w:rPr>
            </w:pPr>
            <w:r>
              <w:rPr>
                <w:rFonts w:hint="eastAsia" w:cs="宋体"/>
                <w:szCs w:val="21"/>
              </w:rPr>
              <w:t>感官要求</w:t>
            </w:r>
          </w:p>
        </w:tc>
        <w:tc>
          <w:tcPr>
            <w:tcW w:w="2705" w:type="dxa"/>
            <w:noWrap w:val="0"/>
            <w:vAlign w:val="center"/>
          </w:tcPr>
          <w:p>
            <w:pPr>
              <w:jc w:val="center"/>
              <w:textAlignment w:val="center"/>
              <w:rPr>
                <w:rFonts w:cs="宋体"/>
                <w:szCs w:val="21"/>
              </w:rPr>
            </w:pPr>
            <w:r>
              <w:rPr>
                <w:rFonts w:cs="宋体"/>
                <w:szCs w:val="21"/>
              </w:rPr>
              <w:t>GB 4806.</w:t>
            </w:r>
            <w:r>
              <w:rPr>
                <w:rFonts w:hint="eastAsia" w:cs="宋体"/>
                <w:szCs w:val="21"/>
              </w:rPr>
              <w:t>11</w:t>
            </w:r>
          </w:p>
        </w:tc>
        <w:tc>
          <w:tcPr>
            <w:tcW w:w="2220" w:type="dxa"/>
            <w:noWrap w:val="0"/>
            <w:vAlign w:val="center"/>
          </w:tcPr>
          <w:p>
            <w:pPr>
              <w:jc w:val="center"/>
              <w:textAlignment w:val="center"/>
              <w:rPr>
                <w:rFonts w:cs="宋体"/>
                <w:szCs w:val="21"/>
              </w:rPr>
            </w:pPr>
            <w:r>
              <w:rPr>
                <w:rFonts w:cs="宋体"/>
                <w:szCs w:val="21"/>
              </w:rPr>
              <w:t>GB 4806.</w:t>
            </w:r>
            <w:r>
              <w:rPr>
                <w:rFonts w:hint="eastAsia" w:cs="宋体"/>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10</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总迁移量</w:t>
            </w:r>
          </w:p>
        </w:tc>
        <w:tc>
          <w:tcPr>
            <w:tcW w:w="2705" w:type="dxa"/>
            <w:noWrap w:val="0"/>
            <w:vAlign w:val="center"/>
          </w:tcPr>
          <w:p>
            <w:pPr>
              <w:jc w:val="center"/>
            </w:pPr>
            <w:r>
              <w:rPr>
                <w:rFonts w:cs="宋体"/>
                <w:szCs w:val="21"/>
              </w:rPr>
              <w:t>GB 4806.</w:t>
            </w:r>
            <w:r>
              <w:rPr>
                <w:rFonts w:hint="eastAsia" w:cs="宋体"/>
                <w:szCs w:val="21"/>
              </w:rPr>
              <w:t>11</w:t>
            </w:r>
          </w:p>
        </w:tc>
        <w:tc>
          <w:tcPr>
            <w:tcW w:w="2220" w:type="dxa"/>
            <w:noWrap w:val="0"/>
            <w:vAlign w:val="center"/>
          </w:tcPr>
          <w:p>
            <w:pPr>
              <w:jc w:val="center"/>
              <w:textAlignment w:val="center"/>
              <w:rPr>
                <w:rFonts w:cs="宋体"/>
                <w:szCs w:val="21"/>
              </w:rPr>
            </w:pPr>
            <w:r>
              <w:rPr>
                <w:rFonts w:cs="宋体"/>
                <w:szCs w:val="21"/>
              </w:rPr>
              <w:t>GB 31604.8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11</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高锰酸钾消耗量</w:t>
            </w:r>
          </w:p>
        </w:tc>
        <w:tc>
          <w:tcPr>
            <w:tcW w:w="2705" w:type="dxa"/>
            <w:noWrap w:val="0"/>
            <w:vAlign w:val="center"/>
          </w:tcPr>
          <w:p>
            <w:pPr>
              <w:jc w:val="center"/>
            </w:pPr>
            <w:r>
              <w:rPr>
                <w:rFonts w:cs="宋体"/>
                <w:szCs w:val="21"/>
              </w:rPr>
              <w:t>GB 4806.</w:t>
            </w:r>
            <w:r>
              <w:rPr>
                <w:rFonts w:hint="eastAsia" w:cs="宋体"/>
                <w:szCs w:val="21"/>
              </w:rPr>
              <w:t>11</w:t>
            </w:r>
          </w:p>
        </w:tc>
        <w:tc>
          <w:tcPr>
            <w:tcW w:w="2220" w:type="dxa"/>
            <w:noWrap w:val="0"/>
            <w:vAlign w:val="center"/>
          </w:tcPr>
          <w:p>
            <w:pPr>
              <w:jc w:val="center"/>
              <w:textAlignment w:val="center"/>
              <w:rPr>
                <w:rFonts w:cs="宋体"/>
                <w:szCs w:val="21"/>
              </w:rPr>
            </w:pPr>
            <w:r>
              <w:rPr>
                <w:rFonts w:cs="宋体"/>
                <w:szCs w:val="21"/>
              </w:rPr>
              <w:t>GB 31604.2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12</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重金属</w:t>
            </w:r>
          </w:p>
        </w:tc>
        <w:tc>
          <w:tcPr>
            <w:tcW w:w="2705" w:type="dxa"/>
            <w:noWrap w:val="0"/>
            <w:vAlign w:val="center"/>
          </w:tcPr>
          <w:p>
            <w:pPr>
              <w:jc w:val="center"/>
            </w:pPr>
            <w:r>
              <w:rPr>
                <w:rFonts w:cs="宋体"/>
                <w:szCs w:val="21"/>
              </w:rPr>
              <w:t>GB 4806.</w:t>
            </w:r>
            <w:r>
              <w:rPr>
                <w:rFonts w:hint="eastAsia" w:cs="宋体"/>
                <w:szCs w:val="21"/>
              </w:rPr>
              <w:t>11</w:t>
            </w:r>
          </w:p>
        </w:tc>
        <w:tc>
          <w:tcPr>
            <w:tcW w:w="2220" w:type="dxa"/>
            <w:noWrap w:val="0"/>
            <w:vAlign w:val="center"/>
          </w:tcPr>
          <w:p>
            <w:pPr>
              <w:jc w:val="center"/>
              <w:textAlignment w:val="center"/>
              <w:rPr>
                <w:rFonts w:cs="宋体"/>
                <w:szCs w:val="21"/>
              </w:rPr>
            </w:pPr>
            <w:r>
              <w:rPr>
                <w:rFonts w:cs="宋体"/>
                <w:szCs w:val="21"/>
              </w:rPr>
              <w:t>GB 31604.9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13</w:t>
            </w:r>
          </w:p>
        </w:tc>
        <w:tc>
          <w:tcPr>
            <w:tcW w:w="551" w:type="dxa"/>
            <w:vMerge w:val="continue"/>
            <w:noWrap w:val="0"/>
            <w:vAlign w:val="center"/>
          </w:tcPr>
          <w:p>
            <w:pPr>
              <w:jc w:val="center"/>
              <w:textAlignment w:val="center"/>
              <w:rPr>
                <w:rFonts w:cs="宋体"/>
                <w:szCs w:val="21"/>
              </w:rPr>
            </w:pPr>
          </w:p>
        </w:tc>
        <w:tc>
          <w:tcPr>
            <w:tcW w:w="1080" w:type="dxa"/>
            <w:vMerge w:val="restart"/>
            <w:noWrap w:val="0"/>
            <w:vAlign w:val="center"/>
          </w:tcPr>
          <w:p>
            <w:pPr>
              <w:jc w:val="center"/>
              <w:textAlignment w:val="center"/>
              <w:rPr>
                <w:rFonts w:cs="宋体"/>
                <w:szCs w:val="21"/>
              </w:rPr>
            </w:pPr>
            <w:r>
              <w:rPr>
                <w:rFonts w:cs="宋体"/>
                <w:szCs w:val="21"/>
              </w:rPr>
              <w:t>阀体密封圈</w:t>
            </w:r>
            <w:r>
              <w:rPr>
                <w:rFonts w:hint="eastAsia" w:cs="宋体"/>
                <w:szCs w:val="21"/>
              </w:rPr>
              <w:t>与食品接触部位</w:t>
            </w:r>
          </w:p>
        </w:tc>
        <w:tc>
          <w:tcPr>
            <w:tcW w:w="1800" w:type="dxa"/>
            <w:noWrap w:val="0"/>
            <w:vAlign w:val="center"/>
          </w:tcPr>
          <w:p>
            <w:pPr>
              <w:jc w:val="center"/>
              <w:textAlignment w:val="center"/>
              <w:rPr>
                <w:rFonts w:cs="宋体"/>
                <w:szCs w:val="21"/>
              </w:rPr>
            </w:pPr>
            <w:r>
              <w:rPr>
                <w:rFonts w:hint="eastAsia" w:cs="宋体"/>
                <w:szCs w:val="21"/>
              </w:rPr>
              <w:t>感官要求</w:t>
            </w:r>
          </w:p>
        </w:tc>
        <w:tc>
          <w:tcPr>
            <w:tcW w:w="2705" w:type="dxa"/>
            <w:noWrap w:val="0"/>
            <w:vAlign w:val="center"/>
          </w:tcPr>
          <w:p>
            <w:pPr>
              <w:jc w:val="center"/>
            </w:pPr>
            <w:r>
              <w:rPr>
                <w:rFonts w:cs="宋体"/>
                <w:szCs w:val="21"/>
              </w:rPr>
              <w:t>GB 4806.</w:t>
            </w:r>
            <w:r>
              <w:rPr>
                <w:rFonts w:hint="eastAsia" w:cs="宋体"/>
                <w:szCs w:val="21"/>
              </w:rPr>
              <w:t>11</w:t>
            </w:r>
          </w:p>
        </w:tc>
        <w:tc>
          <w:tcPr>
            <w:tcW w:w="2220" w:type="dxa"/>
            <w:noWrap w:val="0"/>
            <w:vAlign w:val="center"/>
          </w:tcPr>
          <w:p>
            <w:pPr>
              <w:jc w:val="center"/>
              <w:textAlignment w:val="center"/>
              <w:rPr>
                <w:rFonts w:cs="宋体"/>
                <w:szCs w:val="21"/>
              </w:rPr>
            </w:pPr>
            <w:r>
              <w:rPr>
                <w:rFonts w:cs="宋体"/>
                <w:szCs w:val="21"/>
              </w:rPr>
              <w:t>GB 4806.</w:t>
            </w:r>
            <w:r>
              <w:rPr>
                <w:rFonts w:hint="eastAsia" w:cs="宋体"/>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14</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总迁移量</w:t>
            </w:r>
          </w:p>
        </w:tc>
        <w:tc>
          <w:tcPr>
            <w:tcW w:w="2705" w:type="dxa"/>
            <w:noWrap w:val="0"/>
            <w:vAlign w:val="center"/>
          </w:tcPr>
          <w:p>
            <w:pPr>
              <w:jc w:val="center"/>
            </w:pPr>
            <w:r>
              <w:rPr>
                <w:rFonts w:cs="宋体"/>
                <w:szCs w:val="21"/>
              </w:rPr>
              <w:t>GB 4806.</w:t>
            </w:r>
            <w:r>
              <w:rPr>
                <w:rFonts w:hint="eastAsia" w:cs="宋体"/>
                <w:szCs w:val="21"/>
              </w:rPr>
              <w:t>11</w:t>
            </w:r>
          </w:p>
        </w:tc>
        <w:tc>
          <w:tcPr>
            <w:tcW w:w="2220" w:type="dxa"/>
            <w:noWrap w:val="0"/>
            <w:vAlign w:val="center"/>
          </w:tcPr>
          <w:p>
            <w:pPr>
              <w:jc w:val="center"/>
              <w:textAlignment w:val="center"/>
              <w:rPr>
                <w:rFonts w:cs="宋体"/>
                <w:szCs w:val="21"/>
              </w:rPr>
            </w:pPr>
            <w:r>
              <w:rPr>
                <w:rFonts w:cs="宋体"/>
                <w:szCs w:val="21"/>
              </w:rPr>
              <w:t>GB 31604.8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15</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高锰酸钾消耗量</w:t>
            </w:r>
          </w:p>
        </w:tc>
        <w:tc>
          <w:tcPr>
            <w:tcW w:w="2705" w:type="dxa"/>
            <w:noWrap w:val="0"/>
            <w:vAlign w:val="center"/>
          </w:tcPr>
          <w:p>
            <w:pPr>
              <w:jc w:val="center"/>
            </w:pPr>
            <w:r>
              <w:rPr>
                <w:rFonts w:cs="宋体"/>
                <w:szCs w:val="21"/>
              </w:rPr>
              <w:t>GB 4806.</w:t>
            </w:r>
            <w:r>
              <w:rPr>
                <w:rFonts w:hint="eastAsia" w:cs="宋体"/>
                <w:szCs w:val="21"/>
              </w:rPr>
              <w:t>11</w:t>
            </w:r>
          </w:p>
        </w:tc>
        <w:tc>
          <w:tcPr>
            <w:tcW w:w="2220" w:type="dxa"/>
            <w:noWrap w:val="0"/>
            <w:vAlign w:val="center"/>
          </w:tcPr>
          <w:p>
            <w:pPr>
              <w:jc w:val="center"/>
              <w:textAlignment w:val="center"/>
              <w:rPr>
                <w:rFonts w:cs="宋体"/>
                <w:szCs w:val="21"/>
              </w:rPr>
            </w:pPr>
            <w:r>
              <w:rPr>
                <w:rFonts w:cs="宋体"/>
                <w:szCs w:val="21"/>
              </w:rPr>
              <w:t>GB 31604.2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noWrap w:val="0"/>
            <w:vAlign w:val="center"/>
          </w:tcPr>
          <w:p>
            <w:pPr>
              <w:jc w:val="center"/>
              <w:textAlignment w:val="center"/>
              <w:rPr>
                <w:rFonts w:cs="宋体"/>
                <w:szCs w:val="21"/>
              </w:rPr>
            </w:pPr>
            <w:r>
              <w:rPr>
                <w:rFonts w:hint="eastAsia" w:cs="宋体"/>
                <w:szCs w:val="21"/>
              </w:rPr>
              <w:t>16</w:t>
            </w:r>
          </w:p>
        </w:tc>
        <w:tc>
          <w:tcPr>
            <w:tcW w:w="551" w:type="dxa"/>
            <w:vMerge w:val="continue"/>
            <w:noWrap w:val="0"/>
            <w:vAlign w:val="center"/>
          </w:tcPr>
          <w:p>
            <w:pPr>
              <w:jc w:val="center"/>
              <w:textAlignment w:val="center"/>
              <w:rPr>
                <w:rFonts w:cs="宋体"/>
                <w:szCs w:val="21"/>
              </w:rPr>
            </w:pPr>
          </w:p>
        </w:tc>
        <w:tc>
          <w:tcPr>
            <w:tcW w:w="1080" w:type="dxa"/>
            <w:vMerge w:val="continue"/>
            <w:noWrap w:val="0"/>
            <w:vAlign w:val="center"/>
          </w:tcPr>
          <w:p>
            <w:pPr>
              <w:jc w:val="center"/>
              <w:textAlignment w:val="center"/>
              <w:rPr>
                <w:rFonts w:cs="宋体"/>
                <w:szCs w:val="21"/>
              </w:rPr>
            </w:pPr>
          </w:p>
        </w:tc>
        <w:tc>
          <w:tcPr>
            <w:tcW w:w="1800" w:type="dxa"/>
            <w:noWrap w:val="0"/>
            <w:vAlign w:val="center"/>
          </w:tcPr>
          <w:p>
            <w:pPr>
              <w:jc w:val="center"/>
              <w:textAlignment w:val="center"/>
              <w:rPr>
                <w:rFonts w:cs="宋体"/>
                <w:szCs w:val="21"/>
              </w:rPr>
            </w:pPr>
            <w:r>
              <w:rPr>
                <w:rFonts w:hint="eastAsia" w:cs="宋体"/>
                <w:szCs w:val="21"/>
              </w:rPr>
              <w:t>重金属</w:t>
            </w:r>
          </w:p>
        </w:tc>
        <w:tc>
          <w:tcPr>
            <w:tcW w:w="2705" w:type="dxa"/>
            <w:noWrap w:val="0"/>
            <w:vAlign w:val="center"/>
          </w:tcPr>
          <w:p>
            <w:pPr>
              <w:jc w:val="center"/>
            </w:pPr>
            <w:r>
              <w:rPr>
                <w:rFonts w:cs="宋体"/>
                <w:szCs w:val="21"/>
              </w:rPr>
              <w:t>GB 4806.</w:t>
            </w:r>
            <w:r>
              <w:rPr>
                <w:rFonts w:hint="eastAsia" w:cs="宋体"/>
                <w:szCs w:val="21"/>
              </w:rPr>
              <w:t>11</w:t>
            </w:r>
          </w:p>
        </w:tc>
        <w:tc>
          <w:tcPr>
            <w:tcW w:w="2220" w:type="dxa"/>
            <w:noWrap w:val="0"/>
            <w:vAlign w:val="center"/>
          </w:tcPr>
          <w:p>
            <w:pPr>
              <w:jc w:val="center"/>
              <w:textAlignment w:val="center"/>
              <w:rPr>
                <w:rFonts w:cs="宋体"/>
                <w:szCs w:val="21"/>
              </w:rPr>
            </w:pPr>
            <w:r>
              <w:rPr>
                <w:rFonts w:cs="宋体"/>
                <w:szCs w:val="21"/>
              </w:rPr>
              <w:t>GB 31604.9</w:t>
            </w:r>
          </w:p>
        </w:tc>
      </w:tr>
    </w:tbl>
    <w:p>
      <w:pPr>
        <w:tabs>
          <w:tab w:val="left" w:pos="633"/>
          <w:tab w:val="left" w:pos="2552"/>
          <w:tab w:val="left" w:pos="4471"/>
          <w:tab w:val="left" w:pos="6172"/>
        </w:tabs>
        <w:adjustRightInd w:val="0"/>
        <w:snapToGrid w:val="0"/>
        <w:spacing w:line="360" w:lineRule="auto"/>
        <w:ind w:firstLine="420" w:firstLineChars="200"/>
        <w:jc w:val="left"/>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tabs>
          <w:tab w:val="left" w:pos="633"/>
          <w:tab w:val="left" w:pos="2552"/>
          <w:tab w:val="left" w:pos="4471"/>
          <w:tab w:val="left" w:pos="6172"/>
        </w:tabs>
        <w:adjustRightInd w:val="0"/>
        <w:snapToGrid w:val="0"/>
        <w:spacing w:line="360" w:lineRule="auto"/>
        <w:ind w:firstLine="420" w:firstLineChars="200"/>
        <w:jc w:val="left"/>
        <w:rPr>
          <w:rFonts w:ascii="宋体" w:hAnsi="宋体"/>
          <w:color w:val="000000"/>
          <w:szCs w:val="21"/>
        </w:rPr>
      </w:pPr>
      <w:r>
        <w:rPr>
          <w:rFonts w:hint="eastAsia" w:ascii="宋体" w:hAnsi="宋体"/>
          <w:color w:val="000000"/>
          <w:szCs w:val="21"/>
        </w:rPr>
        <w:t>马氏体型不锈钢材料及制品不检测铬指标。</w:t>
      </w:r>
    </w:p>
    <w:p>
      <w:pPr>
        <w:tabs>
          <w:tab w:val="left" w:pos="633"/>
          <w:tab w:val="left" w:pos="2552"/>
          <w:tab w:val="left" w:pos="4471"/>
          <w:tab w:val="left" w:pos="6172"/>
        </w:tabs>
        <w:adjustRightInd w:val="0"/>
        <w:snapToGrid w:val="0"/>
        <w:spacing w:line="360" w:lineRule="auto"/>
        <w:ind w:firstLine="420" w:firstLineChars="200"/>
        <w:jc w:val="left"/>
        <w:rPr>
          <w:rFonts w:ascii="宋体" w:hAnsi="宋体" w:cs="仿宋_GB2312"/>
          <w:szCs w:val="21"/>
        </w:rPr>
      </w:pPr>
      <w:r>
        <w:rPr>
          <w:rFonts w:hint="eastAsia" w:ascii="宋体" w:hAnsi="宋体" w:cs="仿宋_GB2312"/>
          <w:szCs w:val="21"/>
        </w:rPr>
        <w:t>接触婴幼儿食品的橡胶材料及制品应根据实际使用中的面积体积比将结果换算为mg/kg，且限量≤60 mg/kg。</w:t>
      </w:r>
    </w:p>
    <w:p>
      <w:pPr>
        <w:snapToGrid w:val="0"/>
        <w:spacing w:line="360" w:lineRule="auto"/>
        <w:rPr>
          <w:rFonts w:hint="eastAsia"/>
          <w:b/>
          <w:color w:val="000000"/>
          <w:sz w:val="24"/>
        </w:rPr>
      </w:pPr>
    </w:p>
    <w:p>
      <w:pPr>
        <w:snapToGrid w:val="0"/>
        <w:spacing w:line="360" w:lineRule="auto"/>
        <w:rPr>
          <w:b/>
          <w:color w:val="000000"/>
          <w:sz w:val="24"/>
        </w:rPr>
      </w:pPr>
      <w:r>
        <w:rPr>
          <w:rFonts w:hint="eastAsia"/>
          <w:b/>
          <w:color w:val="000000"/>
          <w:sz w:val="24"/>
        </w:rPr>
        <w:t>3、判定规则</w:t>
      </w:r>
    </w:p>
    <w:p>
      <w:pPr>
        <w:snapToGrid w:val="0"/>
        <w:spacing w:line="440" w:lineRule="exact"/>
        <w:rPr>
          <w:rFonts w:ascii="宋体" w:hAnsi="宋体"/>
          <w:color w:val="000000"/>
          <w:szCs w:val="21"/>
        </w:rPr>
      </w:pPr>
      <w:r>
        <w:rPr>
          <w:rFonts w:hint="eastAsia" w:ascii="宋体" w:hAnsi="宋体"/>
          <w:color w:val="000000"/>
          <w:szCs w:val="21"/>
        </w:rPr>
        <w:t>3.1 依据标准</w:t>
      </w:r>
    </w:p>
    <w:p>
      <w:pPr>
        <w:snapToGrid w:val="0"/>
        <w:spacing w:line="440" w:lineRule="exact"/>
        <w:ind w:firstLine="420" w:firstLineChars="200"/>
        <w:rPr>
          <w:rFonts w:ascii="宋体" w:hAnsi="宋体"/>
          <w:color w:val="000000"/>
          <w:szCs w:val="21"/>
        </w:rPr>
      </w:pPr>
      <w:r>
        <w:rPr>
          <w:rFonts w:ascii="宋体" w:hAnsi="宋体"/>
          <w:color w:val="000000"/>
          <w:szCs w:val="21"/>
        </w:rPr>
        <w:t>GB 4806.9-2016</w:t>
      </w:r>
      <w:r>
        <w:rPr>
          <w:rFonts w:hint="eastAsia" w:ascii="宋体" w:hAnsi="宋体"/>
          <w:color w:val="000000"/>
          <w:szCs w:val="21"/>
        </w:rPr>
        <w:t xml:space="preserve"> 食品安全国家标准</w:t>
      </w:r>
      <w:r>
        <w:rPr>
          <w:rFonts w:ascii="宋体" w:hAnsi="宋体"/>
          <w:color w:val="000000"/>
          <w:szCs w:val="21"/>
        </w:rPr>
        <w:t xml:space="preserve"> </w:t>
      </w:r>
      <w:r>
        <w:rPr>
          <w:rFonts w:hint="eastAsia" w:ascii="宋体" w:hAnsi="宋体"/>
          <w:color w:val="000000"/>
          <w:szCs w:val="21"/>
        </w:rPr>
        <w:t>食品接触用金属材料及制品</w:t>
      </w:r>
    </w:p>
    <w:p>
      <w:pPr>
        <w:snapToGrid w:val="0"/>
        <w:spacing w:line="440" w:lineRule="exact"/>
        <w:ind w:firstLine="420" w:firstLineChars="200"/>
        <w:rPr>
          <w:rFonts w:ascii="宋体" w:hAnsi="宋体"/>
          <w:color w:val="000000"/>
          <w:szCs w:val="21"/>
        </w:rPr>
      </w:pPr>
      <w:r>
        <w:rPr>
          <w:rFonts w:ascii="宋体" w:hAnsi="宋体"/>
          <w:color w:val="000000"/>
          <w:szCs w:val="21"/>
        </w:rPr>
        <w:t>GB 4806.11-2016</w:t>
      </w:r>
      <w:r>
        <w:rPr>
          <w:rFonts w:hint="eastAsia" w:ascii="宋体" w:hAnsi="宋体"/>
          <w:color w:val="000000"/>
          <w:szCs w:val="21"/>
        </w:rPr>
        <w:t xml:space="preserve"> 食品安全国家标准</w:t>
      </w:r>
      <w:r>
        <w:rPr>
          <w:rFonts w:ascii="宋体" w:hAnsi="宋体"/>
          <w:color w:val="000000"/>
          <w:szCs w:val="21"/>
        </w:rPr>
        <w:t xml:space="preserve"> </w:t>
      </w:r>
      <w:r>
        <w:rPr>
          <w:rFonts w:hint="eastAsia" w:ascii="宋体" w:hAnsi="宋体"/>
          <w:color w:val="000000"/>
          <w:szCs w:val="21"/>
        </w:rPr>
        <w:t>食品接触用橡胶材料及制品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outlineLvl w:val="0"/>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w:t>
      </w:r>
      <w:r>
        <w:rPr>
          <w:rFonts w:hint="eastAsia" w:ascii="宋体" w:hAnsi="宋体"/>
          <w:color w:val="000000"/>
          <w:szCs w:val="21"/>
          <w:lang w:eastAsia="zh-CN"/>
        </w:rPr>
        <w:t>。</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3193391"/>
      <w:docPartObj>
        <w:docPartGallery w:val="autotext"/>
      </w:docPartObj>
    </w:sdtPr>
    <w:sdtContent>
      <w:p>
        <w:pPr>
          <w:pStyle w:val="3"/>
          <w:jc w:val="right"/>
        </w:pPr>
        <w:r>
          <w:fldChar w:fldCharType="begin"/>
        </w:r>
        <w:r>
          <w:instrText xml:space="preserve">PAGE   \* MERGEFORMAT</w:instrText>
        </w:r>
        <w:r>
          <w:fldChar w:fldCharType="separate"/>
        </w:r>
        <w:r>
          <w:rPr>
            <w:lang w:val="zh-CN"/>
          </w:rPr>
          <w:t>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5C05"/>
    <w:rsid w:val="0008128C"/>
    <w:rsid w:val="000D4FF6"/>
    <w:rsid w:val="001D5F10"/>
    <w:rsid w:val="0021536D"/>
    <w:rsid w:val="002953A1"/>
    <w:rsid w:val="003E4848"/>
    <w:rsid w:val="003E7F9A"/>
    <w:rsid w:val="004D2989"/>
    <w:rsid w:val="00677C35"/>
    <w:rsid w:val="00746898"/>
    <w:rsid w:val="00923971"/>
    <w:rsid w:val="00AC5C05"/>
    <w:rsid w:val="00CC1F76"/>
    <w:rsid w:val="23723CEC"/>
    <w:rsid w:val="3C85427F"/>
    <w:rsid w:val="5D7F5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b/>
      <w:sz w:val="18"/>
      <w:szCs w:val="18"/>
    </w:rPr>
  </w:style>
  <w:style w:type="paragraph" w:styleId="3">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Body Text 2"/>
    <w:basedOn w:val="1"/>
    <w:unhideWhenUsed/>
    <w:qFormat/>
    <w:uiPriority w:val="0"/>
    <w:pPr>
      <w:spacing w:after="120" w:line="480" w:lineRule="auto"/>
    </w:pPr>
  </w:style>
  <w:style w:type="character" w:customStyle="1" w:styleId="8">
    <w:name w:val="页眉 Char"/>
    <w:basedOn w:val="7"/>
    <w:link w:val="4"/>
    <w:qFormat/>
    <w:uiPriority w:val="0"/>
    <w:rPr>
      <w:sz w:val="18"/>
      <w:szCs w:val="18"/>
    </w:rPr>
  </w:style>
  <w:style w:type="character" w:customStyle="1" w:styleId="9">
    <w:name w:val="页脚 Char"/>
    <w:basedOn w:val="7"/>
    <w:link w:val="3"/>
    <w:uiPriority w:val="99"/>
    <w:rPr>
      <w:sz w:val="18"/>
      <w:szCs w:val="18"/>
    </w:rPr>
  </w:style>
  <w:style w:type="character" w:customStyle="1" w:styleId="10">
    <w:name w:val="批注框文本 Char"/>
    <w:basedOn w:val="7"/>
    <w:link w:val="2"/>
    <w:qFormat/>
    <w:uiPriority w:val="0"/>
    <w:rPr>
      <w:rFonts w:ascii="Times New Roman" w:hAnsi="Times New Roman" w:eastAsia="宋体" w:cs="Times New Roman"/>
      <w:b/>
      <w:sz w:val="18"/>
      <w:szCs w:val="18"/>
    </w:rPr>
  </w:style>
  <w:style w:type="paragraph" w:customStyle="1" w:styleId="11">
    <w:name w:val="纯文本1"/>
    <w:basedOn w:val="1"/>
    <w:uiPriority w:val="0"/>
    <w:pPr>
      <w:adjustRightInd w:val="0"/>
      <w:textAlignment w:val="baseline"/>
    </w:pPr>
    <w:rPr>
      <w:rFonts w:ascii="宋体" w:hAnsi="Courier New"/>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1946</Characters>
  <Lines>16</Lines>
  <Paragraphs>4</Paragraphs>
  <TotalTime>0</TotalTime>
  <ScaleCrop>false</ScaleCrop>
  <LinksUpToDate>false</LinksUpToDate>
  <CharactersWithSpaces>2283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2019-07-12T00:39:00Z</dcterms:created>
  <dc:creator>陈卓辉</dc:creator>
  <cp:lastModifiedBy>陈卓辉</cp:lastModifiedBy>
  <dcterms:modified xsi:type="dcterms:W3CDTF">2021-07-12T04:39:13Z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