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left="133" w:hanging="133" w:hangingChars="30"/>
        <w:jc w:val="center"/>
        <w:rPr>
          <w:rFonts w:ascii="宋体" w:hAnsi="宋体" w:eastAsia="宋体" w:cs="宋体"/>
          <w:b/>
          <w:color w:val="000000"/>
          <w:sz w:val="44"/>
          <w:szCs w:val="44"/>
          <w:shd w:val="clear" w:color="auto" w:fill="FFFFFF"/>
        </w:rPr>
      </w:pPr>
      <w:r>
        <w:rPr>
          <w:rFonts w:ascii="宋体" w:hAnsi="宋体" w:eastAsia="宋体" w:cs="宋体"/>
          <w:b/>
          <w:color w:val="000000"/>
          <w:sz w:val="44"/>
          <w:szCs w:val="44"/>
          <w:shd w:val="clear" w:color="auto" w:fill="FFFFFF"/>
        </w:rPr>
        <w:t>江门市市场监督管理局</w:t>
      </w:r>
      <w:r>
        <w:rPr>
          <w:rFonts w:hint="eastAsia" w:ascii="宋体" w:hAnsi="宋体" w:eastAsia="宋体" w:cs="宋体"/>
          <w:b/>
          <w:color w:val="000000"/>
          <w:sz w:val="44"/>
          <w:szCs w:val="44"/>
          <w:shd w:val="clear" w:color="auto" w:fill="FFFFFF"/>
        </w:rPr>
        <w:t>开展2022-2023年度打私专项市场监督调查服务工作项目</w:t>
      </w:r>
      <w:r>
        <w:rPr>
          <w:rFonts w:ascii="宋体" w:hAnsi="宋体" w:eastAsia="宋体" w:cs="宋体"/>
          <w:b/>
          <w:color w:val="000000"/>
          <w:sz w:val="44"/>
          <w:szCs w:val="44"/>
          <w:shd w:val="clear" w:color="auto" w:fill="FFFFFF"/>
        </w:rPr>
        <w:t>服务合同(拟签订文本)</w:t>
      </w:r>
    </w:p>
    <w:p>
      <w:pPr>
        <w:spacing w:line="480" w:lineRule="exact"/>
        <w:rPr>
          <w:rFonts w:ascii="仿宋" w:hAnsi="仿宋" w:eastAsia="仿宋" w:cs="仿宋"/>
          <w:b/>
          <w:bCs/>
          <w:color w:val="000000"/>
          <w:sz w:val="28"/>
          <w:szCs w:val="28"/>
        </w:rPr>
      </w:pPr>
    </w:p>
    <w:p>
      <w:pPr>
        <w:spacing w:line="48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w:t>
      </w:r>
      <w:bookmarkStart w:id="0" w:name="_GoBack"/>
      <w:bookmarkEnd w:id="0"/>
      <w:r>
        <w:rPr>
          <w:rFonts w:hint="eastAsia" w:ascii="仿宋" w:hAnsi="仿宋" w:eastAsia="仿宋" w:cs="仿宋"/>
          <w:bCs/>
          <w:sz w:val="28"/>
          <w:szCs w:val="28"/>
          <w:u w:val="single"/>
        </w:rPr>
        <w:t>江门市市场监督管理局</w:t>
      </w:r>
    </w:p>
    <w:p>
      <w:pPr>
        <w:spacing w:line="480" w:lineRule="exact"/>
        <w:rPr>
          <w:rFonts w:ascii="仿宋" w:hAnsi="仿宋" w:eastAsia="仿宋" w:cs="仿宋"/>
          <w:color w:val="000000"/>
          <w:sz w:val="28"/>
          <w:szCs w:val="28"/>
          <w:u w:val="single"/>
        </w:rPr>
      </w:pPr>
      <w:r>
        <w:rPr>
          <w:rFonts w:hint="eastAsia" w:ascii="仿宋" w:hAnsi="仿宋" w:eastAsia="仿宋" w:cs="仿宋"/>
          <w:color w:val="000000"/>
          <w:sz w:val="28"/>
          <w:szCs w:val="28"/>
        </w:rPr>
        <w:t>地址：</w:t>
      </w:r>
      <w:r>
        <w:rPr>
          <w:rFonts w:hint="eastAsia" w:ascii="仿宋" w:hAnsi="仿宋" w:eastAsia="仿宋" w:cs="仿宋"/>
          <w:color w:val="000000"/>
          <w:sz w:val="28"/>
          <w:szCs w:val="28"/>
          <w:u w:val="single"/>
        </w:rPr>
        <w:t>江门市东华二路7号</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联系人：陈卓辉</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电话：</w:t>
      </w:r>
      <w:r>
        <w:rPr>
          <w:rFonts w:ascii="仿宋" w:hAnsi="仿宋" w:eastAsia="仿宋" w:cs="仿宋"/>
          <w:color w:val="000000"/>
          <w:sz w:val="28"/>
          <w:szCs w:val="28"/>
        </w:rPr>
        <w:t>0750-3168166</w:t>
      </w:r>
    </w:p>
    <w:p>
      <w:pPr>
        <w:spacing w:line="480" w:lineRule="exact"/>
        <w:rPr>
          <w:rFonts w:ascii="仿宋" w:hAnsi="仿宋" w:eastAsia="仿宋" w:cs="仿宋"/>
          <w:color w:val="000000"/>
          <w:sz w:val="28"/>
          <w:szCs w:val="28"/>
        </w:rPr>
      </w:pPr>
      <w:r>
        <w:rPr>
          <w:rFonts w:hint="eastAsia" w:ascii="仿宋" w:hAnsi="仿宋" w:eastAsia="仿宋" w:cs="仿宋"/>
          <w:b/>
          <w:bCs/>
          <w:color w:val="000000"/>
          <w:sz w:val="28"/>
          <w:szCs w:val="28"/>
        </w:rPr>
        <w:t>乙方</w:t>
      </w:r>
      <w:r>
        <w:rPr>
          <w:rFonts w:hint="eastAsia" w:ascii="仿宋" w:hAnsi="仿宋" w:eastAsia="仿宋" w:cs="仿宋"/>
          <w:color w:val="000000"/>
          <w:sz w:val="28"/>
          <w:szCs w:val="28"/>
        </w:rPr>
        <w:t>：</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地址：</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联系人： </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spacing w:line="480" w:lineRule="exact"/>
        <w:rPr>
          <w:rFonts w:ascii="仿宋" w:hAnsi="仿宋" w:eastAsia="仿宋" w:cs="仿宋"/>
          <w:color w:val="666666"/>
          <w:sz w:val="28"/>
          <w:szCs w:val="28"/>
          <w:shd w:val="clear" w:color="auto" w:fill="FFFFFF"/>
        </w:rPr>
      </w:pPr>
    </w:p>
    <w:p>
      <w:pPr>
        <w:widowControl/>
        <w:spacing w:line="480" w:lineRule="exact"/>
        <w:ind w:firstLine="618" w:firstLineChars="221"/>
        <w:rPr>
          <w:rFonts w:ascii="仿宋" w:hAnsi="仿宋" w:eastAsia="仿宋" w:cs="仿宋"/>
          <w:b/>
          <w:bCs/>
          <w:sz w:val="28"/>
          <w:szCs w:val="28"/>
        </w:rPr>
      </w:pPr>
      <w:r>
        <w:rPr>
          <w:rFonts w:hint="eastAsia" w:ascii="仿宋" w:hAnsi="仿宋" w:eastAsia="仿宋" w:cs="仿宋"/>
          <w:sz w:val="28"/>
          <w:szCs w:val="28"/>
        </w:rPr>
        <w:t>甲、乙双方根据“江门市市场监督管理局开展2022-2023年度打私专项市场监督调查服务工作项目”（项目编号：</w:t>
      </w:r>
      <w:r>
        <w:rPr>
          <w:rFonts w:ascii="仿宋" w:hAnsi="仿宋" w:eastAsia="仿宋" w:cs="仿宋"/>
          <w:sz w:val="28"/>
          <w:szCs w:val="28"/>
        </w:rPr>
        <w:t>XXXXXXXXX</w:t>
      </w:r>
      <w:r>
        <w:rPr>
          <w:rFonts w:hint="eastAsia" w:ascii="仿宋" w:hAnsi="仿宋" w:eastAsia="仿宋" w:cs="仿宋"/>
          <w:sz w:val="28"/>
          <w:szCs w:val="28"/>
        </w:rPr>
        <w:t>）（以下简称项目）的采购公告、项目采购结果公告的要求，按照《中华人民共和国民法典》、《中华人民共和国政府采购法》及其实施条例等相关法律法规的规定，经双方协商，本着平等互利和诚实信用的原则，一致同意签订本合同如下</w:t>
      </w:r>
      <w:r>
        <w:rPr>
          <w:rFonts w:hint="eastAsia" w:ascii="仿宋" w:hAnsi="仿宋" w:eastAsia="仿宋" w:cs="仿宋"/>
          <w:color w:val="000000"/>
          <w:sz w:val="28"/>
          <w:szCs w:val="28"/>
        </w:rPr>
        <w:t xml:space="preserve">： </w:t>
      </w:r>
    </w:p>
    <w:p>
      <w:pPr>
        <w:spacing w:line="480" w:lineRule="exact"/>
        <w:rPr>
          <w:rFonts w:ascii="仿宋" w:hAnsi="仿宋" w:eastAsia="仿宋" w:cs="仿宋"/>
          <w:b/>
          <w:bCs/>
          <w:sz w:val="28"/>
          <w:szCs w:val="28"/>
        </w:rPr>
      </w:pPr>
      <w:r>
        <w:rPr>
          <w:rFonts w:hint="eastAsia" w:ascii="仿宋" w:hAnsi="仿宋" w:eastAsia="仿宋" w:cs="仿宋"/>
          <w:b/>
          <w:bCs/>
          <w:sz w:val="28"/>
          <w:szCs w:val="28"/>
        </w:rPr>
        <w:t xml:space="preserve">第一条  项目内容 </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为进一步做好市场监管执法稽查和反走私综合治理工作，依法履职责，切实维护市场经济秩序。甲方委托乙方在合同期限内开展相关工作，乙方工作内容包括但不限于以下内容：</w:t>
      </w:r>
    </w:p>
    <w:p>
      <w:pPr>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1．对江门市行政辖区蓬江区、江海区、新会区、鹤山市、台山市、开平市、恩平市流通领域的民生领域和进口商品市场经营主体进行实地信息调查，摸查可能存在的违法线索。</w:t>
      </w:r>
    </w:p>
    <w:p>
      <w:pPr>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2. 针对群众反映强烈、社会舆论关注度较高和市场监管风险压力较大的关系群众生命健康安全的重点商品，围绕零售药店、母婴店、婴幼儿洗浴店等商品以及老年用品、妇女用品、消防产品、电动车、儿童玩具、农村市场“山寨”酒水饮料、节令食品等民生领域商品，采集无标签标识或未标注生产厂名、厂址、合格证等来源不明产品信息。</w:t>
      </w:r>
    </w:p>
    <w:p>
      <w:pPr>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3．围绕货场仓库、烟酒行、农贸市场、专业市场、商超等重点区域和重点市场，冷冻畜禽产品、水产品、食品饮料、烟酒粮食、日用消费品等重点品种，采集无标签标识或未标注生产厂名、厂址、合格证等来源不明进口产品信息。</w:t>
      </w:r>
    </w:p>
    <w:p>
      <w:pPr>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4. 本项目调查计划不少于600家，其中在各县（市、区）主城区以及不少于1/3的乡镇经营户进行调查。</w:t>
      </w:r>
    </w:p>
    <w:p>
      <w:pPr>
        <w:pStyle w:val="2"/>
        <w:ind w:firstLine="560"/>
        <w:rPr>
          <w:rFonts w:ascii="仿宋" w:hAnsi="仿宋" w:eastAsia="仿宋"/>
          <w:kern w:val="0"/>
          <w:sz w:val="28"/>
          <w:szCs w:val="28"/>
        </w:rPr>
      </w:pPr>
      <w:r>
        <w:rPr>
          <w:rFonts w:hint="eastAsia" w:ascii="仿宋" w:hAnsi="仿宋" w:eastAsia="仿宋"/>
          <w:kern w:val="0"/>
          <w:sz w:val="28"/>
          <w:szCs w:val="28"/>
        </w:rPr>
        <w:t>5. 完成工作任务后，供应商需编写本次民生领域和进口商品专项市场监督调查工作总结，总结内容应包含调查工作的基本情况、发现存在问题、调查结论以及处理建议。并整理上报采集市场经营主体及产品信息有关报表。</w:t>
      </w:r>
    </w:p>
    <w:p>
      <w:pPr>
        <w:pStyle w:val="2"/>
        <w:ind w:firstLine="560"/>
        <w:rPr>
          <w:rFonts w:eastAsia="仿宋"/>
        </w:rPr>
      </w:pPr>
      <w:r>
        <w:rPr>
          <w:rFonts w:hint="eastAsia" w:ascii="仿宋" w:hAnsi="仿宋" w:eastAsia="仿宋" w:cs="仿宋"/>
          <w:sz w:val="28"/>
          <w:szCs w:val="28"/>
        </w:rPr>
        <w:t>（以上乙方向甲方提交的文件统称为成果性文件）</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第二条  合同期限、项目费用及支付方式</w:t>
      </w:r>
    </w:p>
    <w:p>
      <w:pPr>
        <w:numPr>
          <w:ilvl w:val="0"/>
          <w:numId w:val="1"/>
        </w:numPr>
        <w:spacing w:line="480" w:lineRule="exact"/>
        <w:rPr>
          <w:rFonts w:ascii="仿宋" w:hAnsi="仿宋" w:eastAsia="仿宋" w:cs="仿宋"/>
          <w:bCs/>
          <w:sz w:val="28"/>
          <w:szCs w:val="28"/>
        </w:rPr>
      </w:pPr>
      <w:r>
        <w:rPr>
          <w:rFonts w:hint="eastAsia" w:ascii="仿宋" w:hAnsi="仿宋" w:eastAsia="仿宋" w:cs="仿宋"/>
          <w:color w:val="000000"/>
          <w:sz w:val="28"/>
          <w:szCs w:val="28"/>
        </w:rPr>
        <w:t>乙方向甲方提供服务的合同期限为</w:t>
      </w:r>
      <w:r>
        <w:rPr>
          <w:rFonts w:hint="eastAsia" w:ascii="仿宋" w:hAnsi="仿宋" w:eastAsia="仿宋" w:cs="仿宋"/>
          <w:color w:val="000000"/>
          <w:sz w:val="28"/>
          <w:szCs w:val="28"/>
          <w:u w:val="single"/>
        </w:rPr>
        <w:t>一年</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自本合同签订生效之日起算。</w:t>
      </w:r>
    </w:p>
    <w:p>
      <w:pPr>
        <w:numPr>
          <w:ilvl w:val="0"/>
          <w:numId w:val="1"/>
        </w:numPr>
        <w:spacing w:line="480" w:lineRule="exact"/>
        <w:rPr>
          <w:rFonts w:ascii="仿宋" w:hAnsi="仿宋" w:eastAsia="仿宋" w:cs="仿宋"/>
          <w:bCs/>
          <w:sz w:val="28"/>
          <w:szCs w:val="28"/>
        </w:rPr>
      </w:pPr>
      <w:r>
        <w:rPr>
          <w:rFonts w:ascii="仿宋" w:hAnsi="仿宋" w:eastAsia="仿宋" w:cs="仿宋"/>
          <w:sz w:val="28"/>
          <w:szCs w:val="28"/>
        </w:rPr>
        <w:t>乙方向甲方提供服务可获得的项目总费用（含税价）为</w:t>
      </w:r>
      <w:r>
        <w:rPr>
          <w:rFonts w:hint="eastAsia" w:ascii="仿宋" w:hAnsi="仿宋" w:eastAsia="仿宋" w:cs="仿宋"/>
          <w:bCs/>
          <w:sz w:val="28"/>
          <w:szCs w:val="28"/>
          <w:u w:val="single"/>
        </w:rPr>
        <w:t>人民币   （</w:t>
      </w:r>
      <w:r>
        <w:rPr>
          <w:rFonts w:hint="eastAsia" w:ascii="宋体" w:hAnsi="宋体" w:eastAsia="宋体" w:cs="宋体"/>
          <w:bCs/>
          <w:sz w:val="28"/>
          <w:szCs w:val="28"/>
          <w:u w:val="single"/>
        </w:rPr>
        <w:t>¥</w:t>
      </w:r>
      <w:r>
        <w:rPr>
          <w:rFonts w:hint="eastAsia" w:ascii="仿宋" w:hAnsi="仿宋" w:eastAsia="仿宋" w:cs="仿宋"/>
          <w:bCs/>
          <w:sz w:val="28"/>
          <w:szCs w:val="28"/>
          <w:u w:val="single"/>
        </w:rPr>
        <w:t xml:space="preserve">   元）</w:t>
      </w:r>
      <w:r>
        <w:rPr>
          <w:rFonts w:hint="eastAsia" w:ascii="仿宋" w:hAnsi="仿宋" w:eastAsia="仿宋" w:cs="仿宋"/>
          <w:bCs/>
          <w:color w:val="666666"/>
          <w:sz w:val="28"/>
          <w:szCs w:val="28"/>
          <w:shd w:val="clear" w:color="auto" w:fill="FFFFFF"/>
        </w:rPr>
        <w:t>。</w:t>
      </w:r>
    </w:p>
    <w:p>
      <w:pPr>
        <w:numPr>
          <w:ilvl w:val="0"/>
          <w:numId w:val="1"/>
        </w:num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付款时间、方式。</w:t>
      </w:r>
    </w:p>
    <w:p>
      <w:pPr>
        <w:pStyle w:val="2"/>
        <w:spacing w:line="480" w:lineRule="exact"/>
        <w:ind w:firstLine="560"/>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.第一期：</w:t>
      </w:r>
      <w:r>
        <w:rPr>
          <w:rFonts w:ascii="仿宋" w:hAnsi="仿宋" w:eastAsia="仿宋"/>
          <w:kern w:val="0"/>
          <w:sz w:val="28"/>
          <w:szCs w:val="28"/>
        </w:rPr>
        <w:t>甲、乙双方签订本</w:t>
      </w:r>
      <w:r>
        <w:rPr>
          <w:rFonts w:hint="eastAsia" w:ascii="仿宋" w:hAnsi="仿宋" w:eastAsia="仿宋"/>
          <w:kern w:val="0"/>
          <w:sz w:val="28"/>
          <w:szCs w:val="28"/>
        </w:rPr>
        <w:t>合同</w:t>
      </w:r>
      <w:r>
        <w:rPr>
          <w:rFonts w:ascii="仿宋" w:hAnsi="仿宋" w:eastAsia="仿宋"/>
          <w:kern w:val="0"/>
          <w:sz w:val="28"/>
          <w:szCs w:val="28"/>
        </w:rPr>
        <w:t>后，甲方收到乙方开具的相对应金额发票之日起</w:t>
      </w:r>
      <w:r>
        <w:rPr>
          <w:rFonts w:hint="eastAsia" w:ascii="仿宋" w:hAnsi="仿宋" w:eastAsia="仿宋"/>
          <w:kern w:val="0"/>
          <w:sz w:val="28"/>
          <w:szCs w:val="28"/>
        </w:rPr>
        <w:t>3</w:t>
      </w:r>
      <w:r>
        <w:rPr>
          <w:rFonts w:ascii="仿宋" w:hAnsi="仿宋" w:eastAsia="仿宋"/>
          <w:kern w:val="0"/>
          <w:sz w:val="28"/>
          <w:szCs w:val="28"/>
        </w:rPr>
        <w:t>0个工作日内，向乙方支付项目</w:t>
      </w:r>
      <w:r>
        <w:rPr>
          <w:rFonts w:hint="eastAsia" w:ascii="仿宋" w:hAnsi="仿宋" w:eastAsia="仿宋"/>
          <w:kern w:val="0"/>
          <w:sz w:val="28"/>
          <w:szCs w:val="28"/>
        </w:rPr>
        <w:t>总</w:t>
      </w:r>
      <w:r>
        <w:rPr>
          <w:rFonts w:ascii="仿宋" w:hAnsi="仿宋" w:eastAsia="仿宋"/>
          <w:kern w:val="0"/>
          <w:sz w:val="28"/>
          <w:szCs w:val="28"/>
        </w:rPr>
        <w:t>费用</w:t>
      </w:r>
      <w:r>
        <w:rPr>
          <w:rFonts w:hint="eastAsia" w:ascii="仿宋" w:hAnsi="仿宋" w:eastAsia="仿宋"/>
          <w:kern w:val="0"/>
          <w:sz w:val="28"/>
          <w:szCs w:val="28"/>
        </w:rPr>
        <w:t>的</w:t>
      </w:r>
      <w:r>
        <w:rPr>
          <w:rFonts w:ascii="仿宋" w:hAnsi="仿宋" w:eastAsia="仿宋"/>
          <w:kern w:val="0"/>
          <w:sz w:val="28"/>
          <w:szCs w:val="28"/>
        </w:rPr>
        <w:t>80%，即</w:t>
      </w:r>
      <w:r>
        <w:rPr>
          <w:rFonts w:ascii="仿宋" w:hAnsi="仿宋" w:eastAsia="仿宋"/>
          <w:kern w:val="0"/>
          <w:sz w:val="28"/>
          <w:szCs w:val="28"/>
          <w:u w:val="single"/>
        </w:rPr>
        <w:t>人民币</w:t>
      </w:r>
      <w:r>
        <w:rPr>
          <w:rFonts w:hint="eastAsia" w:ascii="宋体" w:hAnsi="宋体" w:eastAsia="宋体" w:cs="宋体"/>
          <w:kern w:val="0"/>
          <w:sz w:val="28"/>
          <w:szCs w:val="28"/>
          <w:u w:val="single"/>
        </w:rPr>
        <w:t xml:space="preserve">   </w:t>
      </w:r>
      <w:r>
        <w:rPr>
          <w:rFonts w:ascii="仿宋" w:hAnsi="仿宋" w:eastAsia="仿宋"/>
          <w:kern w:val="0"/>
          <w:sz w:val="28"/>
          <w:szCs w:val="28"/>
          <w:u w:val="single"/>
        </w:rPr>
        <w:t>（</w:t>
      </w:r>
      <w:r>
        <w:rPr>
          <w:rFonts w:hint="eastAsia" w:ascii="宋体" w:hAnsi="宋体" w:eastAsia="宋体" w:cs="宋体"/>
          <w:kern w:val="0"/>
          <w:sz w:val="28"/>
          <w:szCs w:val="28"/>
          <w:u w:val="single"/>
        </w:rPr>
        <w:t xml:space="preserve">¥  </w:t>
      </w:r>
      <w:r>
        <w:rPr>
          <w:rFonts w:ascii="仿宋" w:hAnsi="仿宋" w:eastAsia="仿宋"/>
          <w:kern w:val="0"/>
          <w:sz w:val="28"/>
          <w:szCs w:val="28"/>
          <w:u w:val="single"/>
        </w:rPr>
        <w:t>元）</w:t>
      </w:r>
      <w:r>
        <w:rPr>
          <w:rFonts w:ascii="仿宋" w:hAnsi="仿宋" w:eastAsia="仿宋"/>
          <w:kern w:val="0"/>
          <w:sz w:val="28"/>
          <w:szCs w:val="28"/>
        </w:rPr>
        <w:t>。</w:t>
      </w:r>
    </w:p>
    <w:p>
      <w:pPr>
        <w:pStyle w:val="2"/>
        <w:spacing w:line="480" w:lineRule="exact"/>
        <w:ind w:firstLine="560"/>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.第二期：</w:t>
      </w:r>
      <w:r>
        <w:rPr>
          <w:rFonts w:hint="eastAsia" w:ascii="仿宋" w:hAnsi="仿宋" w:eastAsia="仿宋"/>
          <w:kern w:val="0"/>
          <w:sz w:val="28"/>
          <w:szCs w:val="28"/>
        </w:rPr>
        <w:tab/>
      </w:r>
      <w:r>
        <w:rPr>
          <w:rFonts w:hint="eastAsia" w:ascii="仿宋" w:hAnsi="仿宋" w:eastAsia="仿宋"/>
          <w:kern w:val="0"/>
          <w:sz w:val="28"/>
          <w:szCs w:val="28"/>
        </w:rPr>
        <w:tab/>
      </w:r>
      <w:r>
        <w:rPr>
          <w:rFonts w:hint="eastAsia" w:ascii="仿宋" w:hAnsi="仿宋" w:eastAsia="仿宋"/>
          <w:kern w:val="0"/>
          <w:sz w:val="28"/>
          <w:szCs w:val="28"/>
        </w:rPr>
        <w:tab/>
      </w:r>
      <w:r>
        <w:rPr>
          <w:rFonts w:hint="eastAsia" w:ascii="仿宋" w:hAnsi="仿宋" w:eastAsia="仿宋"/>
          <w:kern w:val="0"/>
          <w:sz w:val="28"/>
          <w:szCs w:val="28"/>
        </w:rPr>
        <w:tab/>
      </w:r>
      <w:r>
        <w:rPr>
          <w:rFonts w:hint="eastAsia" w:ascii="仿宋" w:hAnsi="仿宋" w:eastAsia="仿宋"/>
          <w:kern w:val="0"/>
          <w:sz w:val="28"/>
          <w:szCs w:val="28"/>
        </w:rPr>
        <w:tab/>
      </w:r>
      <w:r>
        <w:rPr>
          <w:rFonts w:hint="eastAsia" w:ascii="仿宋" w:hAnsi="仿宋" w:eastAsia="仿宋"/>
          <w:kern w:val="0"/>
          <w:sz w:val="28"/>
          <w:szCs w:val="28"/>
        </w:rPr>
        <w:tab/>
      </w:r>
      <w:r>
        <w:rPr>
          <w:rFonts w:hint="eastAsia" w:ascii="仿宋" w:hAnsi="仿宋" w:eastAsia="仿宋"/>
          <w:kern w:val="0"/>
          <w:sz w:val="28"/>
          <w:szCs w:val="28"/>
        </w:rPr>
        <w:tab/>
      </w:r>
      <w:r>
        <w:rPr>
          <w:rFonts w:ascii="仿宋" w:hAnsi="仿宋" w:eastAsia="仿宋"/>
          <w:kern w:val="0"/>
          <w:sz w:val="28"/>
          <w:szCs w:val="28"/>
        </w:rPr>
        <w:t>本</w:t>
      </w:r>
      <w:r>
        <w:rPr>
          <w:rFonts w:hint="eastAsia" w:ascii="仿宋" w:hAnsi="仿宋" w:eastAsia="仿宋"/>
          <w:kern w:val="0"/>
          <w:sz w:val="28"/>
          <w:szCs w:val="28"/>
        </w:rPr>
        <w:t>合同</w:t>
      </w:r>
      <w:r>
        <w:rPr>
          <w:rFonts w:ascii="仿宋" w:hAnsi="仿宋" w:eastAsia="仿宋"/>
          <w:kern w:val="0"/>
          <w:sz w:val="28"/>
          <w:szCs w:val="28"/>
        </w:rPr>
        <w:t>签订满</w:t>
      </w:r>
      <w:r>
        <w:rPr>
          <w:rFonts w:hint="eastAsia" w:ascii="仿宋" w:hAnsi="仿宋" w:eastAsia="仿宋"/>
          <w:kern w:val="0"/>
          <w:sz w:val="28"/>
          <w:szCs w:val="28"/>
        </w:rPr>
        <w:t>30日</w:t>
      </w:r>
      <w:r>
        <w:rPr>
          <w:rFonts w:ascii="仿宋" w:hAnsi="仿宋" w:eastAsia="仿宋"/>
          <w:kern w:val="0"/>
          <w:sz w:val="28"/>
          <w:szCs w:val="28"/>
        </w:rPr>
        <w:t>后，由乙方向甲方提出支付申请，甲方审核通过后，自收到乙方开具的相对应金额发票之日起</w:t>
      </w:r>
      <w:r>
        <w:rPr>
          <w:rFonts w:hint="eastAsia" w:ascii="仿宋" w:hAnsi="仿宋" w:eastAsia="仿宋"/>
          <w:kern w:val="0"/>
          <w:sz w:val="28"/>
          <w:szCs w:val="28"/>
        </w:rPr>
        <w:t>30</w:t>
      </w:r>
      <w:r>
        <w:rPr>
          <w:rFonts w:ascii="仿宋" w:hAnsi="仿宋" w:eastAsia="仿宋"/>
          <w:kern w:val="0"/>
          <w:sz w:val="28"/>
          <w:szCs w:val="28"/>
        </w:rPr>
        <w:t>个工作日内向乙方支付剩余的项目费用。</w:t>
      </w:r>
    </w:p>
    <w:p>
      <w:pPr>
        <w:pStyle w:val="2"/>
        <w:spacing w:line="480" w:lineRule="exact"/>
        <w:ind w:firstLine="560"/>
        <w:rPr>
          <w:rFonts w:ascii="仿宋" w:hAnsi="仿宋" w:eastAsia="仿宋"/>
          <w:kern w:val="0"/>
          <w:sz w:val="28"/>
          <w:szCs w:val="28"/>
        </w:rPr>
      </w:pPr>
      <w:r>
        <w:rPr>
          <w:rFonts w:hint="eastAsia" w:ascii="仿宋" w:hAnsi="仿宋" w:eastAsia="仿宋"/>
          <w:kern w:val="0"/>
          <w:sz w:val="28"/>
          <w:szCs w:val="28"/>
        </w:rPr>
        <w:t>3.</w:t>
      </w:r>
      <w:r>
        <w:rPr>
          <w:rFonts w:hint="eastAsia" w:ascii="仿宋" w:hAnsi="仿宋" w:eastAsia="仿宋"/>
          <w:kern w:val="0"/>
          <w:sz w:val="28"/>
          <w:szCs w:val="28"/>
        </w:rPr>
        <w:tab/>
      </w:r>
      <w:r>
        <w:rPr>
          <w:rFonts w:hint="eastAsia" w:ascii="仿宋" w:hAnsi="仿宋" w:eastAsia="仿宋"/>
          <w:kern w:val="0"/>
          <w:sz w:val="28"/>
          <w:szCs w:val="28"/>
        </w:rPr>
        <w:tab/>
      </w:r>
      <w:r>
        <w:rPr>
          <w:rFonts w:hint="eastAsia" w:ascii="仿宋" w:hAnsi="仿宋" w:eastAsia="仿宋"/>
          <w:kern w:val="0"/>
          <w:sz w:val="28"/>
          <w:szCs w:val="28"/>
        </w:rPr>
        <w:tab/>
      </w:r>
      <w:r>
        <w:rPr>
          <w:rFonts w:hint="eastAsia" w:ascii="仿宋" w:hAnsi="仿宋" w:eastAsia="仿宋"/>
          <w:kern w:val="0"/>
          <w:sz w:val="28"/>
          <w:szCs w:val="28"/>
        </w:rPr>
        <w:tab/>
      </w:r>
      <w:r>
        <w:rPr>
          <w:rFonts w:hint="eastAsia" w:ascii="仿宋" w:hAnsi="仿宋" w:eastAsia="仿宋"/>
          <w:kern w:val="0"/>
          <w:sz w:val="28"/>
          <w:szCs w:val="28"/>
        </w:rPr>
        <w:tab/>
      </w:r>
      <w:r>
        <w:rPr>
          <w:rFonts w:hint="eastAsia" w:ascii="仿宋" w:hAnsi="仿宋" w:eastAsia="仿宋"/>
          <w:kern w:val="0"/>
          <w:sz w:val="28"/>
          <w:szCs w:val="28"/>
        </w:rPr>
        <w:tab/>
      </w:r>
      <w:r>
        <w:rPr>
          <w:rFonts w:hint="eastAsia" w:ascii="仿宋" w:hAnsi="仿宋" w:eastAsia="仿宋"/>
          <w:kern w:val="0"/>
          <w:sz w:val="28"/>
          <w:szCs w:val="28"/>
        </w:rPr>
        <w:tab/>
      </w:r>
      <w:r>
        <w:rPr>
          <w:rFonts w:hint="eastAsia" w:ascii="仿宋" w:hAnsi="仿宋" w:eastAsia="仿宋"/>
          <w:kern w:val="0"/>
          <w:sz w:val="28"/>
          <w:szCs w:val="28"/>
        </w:rPr>
        <w:tab/>
      </w:r>
      <w:r>
        <w:rPr>
          <w:rFonts w:ascii="仿宋" w:hAnsi="仿宋" w:eastAsia="仿宋"/>
          <w:kern w:val="0"/>
          <w:sz w:val="28"/>
          <w:szCs w:val="28"/>
        </w:rPr>
        <w:t>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上述操作没有异议。如因财政资金的下达、拨付问题导致付款延迟的，不视为甲方违约，乙方不能据此追究甲方逾期付款的违约责任。</w:t>
      </w:r>
    </w:p>
    <w:p>
      <w:pPr>
        <w:numPr>
          <w:ilvl w:val="0"/>
          <w:numId w:val="1"/>
        </w:num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乙方账户信息如下：</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开户名：</w:t>
      </w:r>
      <w:r>
        <w:rPr>
          <w:rFonts w:ascii="仿宋" w:hAnsi="仿宋" w:eastAsia="仿宋" w:cs="仿宋"/>
          <w:sz w:val="28"/>
          <w:szCs w:val="28"/>
          <w:u w:val="single"/>
        </w:rPr>
        <w:t xml:space="preserve">                        </w:t>
      </w:r>
    </w:p>
    <w:p>
      <w:pPr>
        <w:numPr>
          <w:ilvl w:val="0"/>
          <w:numId w:val="2"/>
        </w:num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开户行：</w:t>
      </w:r>
      <w:r>
        <w:rPr>
          <w:rFonts w:ascii="仿宋" w:hAnsi="仿宋" w:eastAsia="仿宋" w:cs="仿宋"/>
          <w:sz w:val="28"/>
          <w:szCs w:val="28"/>
          <w:u w:val="single"/>
        </w:rPr>
        <w:t xml:space="preserve">                        </w:t>
      </w:r>
    </w:p>
    <w:p>
      <w:pPr>
        <w:numPr>
          <w:ilvl w:val="0"/>
          <w:numId w:val="2"/>
        </w:num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账</w:t>
      </w:r>
      <w:r>
        <w:rPr>
          <w:rFonts w:ascii="仿宋" w:hAnsi="仿宋" w:eastAsia="仿宋" w:cs="仿宋"/>
          <w:sz w:val="28"/>
          <w:szCs w:val="28"/>
        </w:rPr>
        <w:t xml:space="preserve">  </w:t>
      </w:r>
      <w:r>
        <w:rPr>
          <w:rFonts w:hint="eastAsia" w:ascii="仿宋" w:hAnsi="仿宋" w:eastAsia="仿宋" w:cs="仿宋"/>
          <w:sz w:val="28"/>
          <w:szCs w:val="28"/>
        </w:rPr>
        <w:t>号：</w:t>
      </w:r>
      <w:r>
        <w:rPr>
          <w:rFonts w:ascii="仿宋" w:hAnsi="仿宋" w:eastAsia="仿宋" w:cs="仿宋"/>
          <w:sz w:val="28"/>
          <w:szCs w:val="28"/>
          <w:u w:val="single"/>
        </w:rPr>
        <w:t xml:space="preserve">                        </w:t>
      </w:r>
    </w:p>
    <w:p>
      <w:pPr>
        <w:pStyle w:val="7"/>
        <w:numPr>
          <w:ilvl w:val="0"/>
          <w:numId w:val="1"/>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甲方开票信息如下：</w:t>
      </w:r>
    </w:p>
    <w:p>
      <w:pPr>
        <w:pStyle w:val="7"/>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7"/>
        <w:numPr>
          <w:ilvl w:val="0"/>
          <w:numId w:val="3"/>
        </w:numPr>
        <w:spacing w:line="48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spacing w:line="48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  验收方式</w:t>
      </w:r>
      <w:r>
        <w:rPr>
          <w:rFonts w:hint="eastAsia" w:ascii="仿宋" w:hAnsi="仿宋" w:eastAsia="仿宋" w:cs="仿宋"/>
          <w:color w:val="666666"/>
          <w:sz w:val="28"/>
          <w:szCs w:val="28"/>
          <w:shd w:val="clear" w:color="auto" w:fill="FFFFFF"/>
        </w:rPr>
        <w:t xml:space="preserve"> </w:t>
      </w:r>
    </w:p>
    <w:p>
      <w:pPr>
        <w:numPr>
          <w:ilvl w:val="0"/>
          <w:numId w:val="4"/>
        </w:numPr>
        <w:spacing w:line="480" w:lineRule="exact"/>
        <w:rPr>
          <w:rFonts w:ascii="仿宋" w:hAnsi="仿宋" w:eastAsia="仿宋" w:cs="仿宋"/>
          <w:sz w:val="28"/>
          <w:szCs w:val="28"/>
        </w:rPr>
      </w:pPr>
      <w:r>
        <w:rPr>
          <w:rFonts w:hint="eastAsia" w:ascii="仿宋" w:hAnsi="仿宋" w:eastAsia="仿宋" w:cs="仿宋"/>
          <w:sz w:val="28"/>
          <w:szCs w:val="28"/>
        </w:rPr>
        <w:t>验收时间：本项目结束之日起</w:t>
      </w:r>
      <w:r>
        <w:rPr>
          <w:rFonts w:hint="eastAsia" w:ascii="仿宋" w:hAnsi="仿宋" w:eastAsia="仿宋" w:cs="仿宋"/>
          <w:sz w:val="28"/>
          <w:szCs w:val="28"/>
          <w:u w:val="single"/>
        </w:rPr>
        <w:t>10</w:t>
      </w:r>
      <w:r>
        <w:rPr>
          <w:rFonts w:hint="eastAsia" w:ascii="仿宋" w:hAnsi="仿宋" w:eastAsia="仿宋" w:cs="仿宋"/>
          <w:sz w:val="28"/>
          <w:szCs w:val="28"/>
        </w:rPr>
        <w:t>个工作日内，乙方应按采购公告、《</w:t>
      </w:r>
      <w:r>
        <w:rPr>
          <w:rFonts w:hint="eastAsia" w:ascii="仿宋" w:hAnsi="仿宋" w:eastAsia="仿宋" w:cs="仿宋"/>
          <w:sz w:val="28"/>
          <w:szCs w:val="28"/>
          <w:lang w:bidi="ar"/>
        </w:rPr>
        <w:t>2022-2023年度打私专项市场监督调查服务项目工作方案</w:t>
      </w:r>
      <w:r>
        <w:rPr>
          <w:rFonts w:hint="eastAsia" w:ascii="仿宋" w:hAnsi="仿宋" w:eastAsia="仿宋" w:cs="仿宋"/>
          <w:sz w:val="28"/>
          <w:szCs w:val="28"/>
        </w:rPr>
        <w:t>》及甲方要求提交项目成果性文件给甲方进行验收，甲方在收到乙方提交的上述成果性文件之日起20个工作日内完成验收工作；但因乙方自身原因导致甲方无法在上述期限内完成验收的，由此产生的费用、损失由乙方自行承担。</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行业规范或标准以及采购公告、本合同约定的技术、服务标准进行验收。</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的，乙方应在甲方指定期限内采取弥补措施并再次提交给甲方验收。若</w:t>
      </w:r>
      <w:r>
        <w:rPr>
          <w:rFonts w:hint="eastAsia" w:ascii="仿宋" w:hAnsi="仿宋" w:eastAsia="仿宋" w:cs="仿宋"/>
          <w:sz w:val="28"/>
          <w:szCs w:val="28"/>
        </w:rPr>
        <w:t>经甲方验收未通过的，甲方有权在扣减掉</w:t>
      </w:r>
      <w:r>
        <w:rPr>
          <w:rFonts w:ascii="仿宋" w:hAnsi="仿宋" w:eastAsia="仿宋" w:cs="仿宋"/>
          <w:sz w:val="28"/>
          <w:szCs w:val="28"/>
        </w:rPr>
        <w:t>“甲方</w:t>
      </w:r>
      <w:r>
        <w:rPr>
          <w:rFonts w:hint="eastAsia" w:ascii="仿宋" w:hAnsi="仿宋" w:eastAsia="仿宋" w:cs="仿宋"/>
          <w:sz w:val="28"/>
          <w:szCs w:val="28"/>
        </w:rPr>
        <w:t>认为乙方提供符合要求的服务费用</w:t>
      </w:r>
      <w:r>
        <w:rPr>
          <w:rFonts w:ascii="仿宋" w:hAnsi="仿宋" w:eastAsia="仿宋" w:cs="仿宋"/>
          <w:sz w:val="28"/>
          <w:szCs w:val="28"/>
        </w:rPr>
        <w:t>”后</w:t>
      </w:r>
      <w:r>
        <w:rPr>
          <w:rFonts w:hint="eastAsia" w:ascii="仿宋" w:hAnsi="仿宋" w:eastAsia="仿宋" w:cs="仿宋"/>
          <w:sz w:val="28"/>
          <w:szCs w:val="28"/>
          <w:lang w:eastAsia="zh-Hans"/>
        </w:rPr>
        <w:t>，</w:t>
      </w:r>
      <w:r>
        <w:rPr>
          <w:rFonts w:hint="eastAsia" w:ascii="仿宋" w:hAnsi="仿宋" w:eastAsia="仿宋" w:cs="仿宋"/>
          <w:sz w:val="28"/>
          <w:szCs w:val="28"/>
        </w:rPr>
        <w:t>要求乙方将</w:t>
      </w:r>
      <w:r>
        <w:rPr>
          <w:rFonts w:ascii="仿宋" w:hAnsi="仿宋" w:eastAsia="仿宋" w:cs="仿宋"/>
          <w:sz w:val="28"/>
          <w:szCs w:val="28"/>
        </w:rPr>
        <w:t>剩余金额</w:t>
      </w:r>
      <w:r>
        <w:rPr>
          <w:rFonts w:hint="eastAsia" w:ascii="仿宋" w:hAnsi="仿宋" w:eastAsia="仿宋" w:cs="仿宋"/>
          <w:sz w:val="28"/>
          <w:szCs w:val="28"/>
          <w:lang w:eastAsia="zh-Hans"/>
        </w:rPr>
        <w:t>退回</w:t>
      </w:r>
      <w:r>
        <w:rPr>
          <w:rFonts w:hint="eastAsia" w:ascii="仿宋" w:hAnsi="仿宋" w:eastAsia="仿宋" w:cs="仿宋"/>
          <w:sz w:val="28"/>
          <w:szCs w:val="28"/>
        </w:rPr>
        <w:t>给甲方</w:t>
      </w:r>
      <w:r>
        <w:rPr>
          <w:rFonts w:hint="eastAsia" w:ascii="仿宋" w:hAnsi="仿宋" w:eastAsia="仿宋" w:cs="仿宋"/>
          <w:bCs/>
          <w:sz w:val="28"/>
          <w:szCs w:val="28"/>
        </w:rPr>
        <w:t>（乙方已经开具发票所产生的税费损失由乙方自行承担，也即不能要求甲方予以承担）</w:t>
      </w:r>
      <w:r>
        <w:rPr>
          <w:rFonts w:hint="eastAsia" w:ascii="仿宋" w:hAnsi="仿宋" w:eastAsia="仿宋" w:cs="仿宋"/>
          <w:sz w:val="28"/>
          <w:szCs w:val="28"/>
        </w:rPr>
        <w:t>。</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第四条  甲方的权利和义务</w:t>
      </w:r>
    </w:p>
    <w:p>
      <w:pPr>
        <w:numPr>
          <w:ilvl w:val="0"/>
          <w:numId w:val="5"/>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甲方为乙方提供项目实施中所需的相关协助；</w:t>
      </w:r>
    </w:p>
    <w:p>
      <w:pPr>
        <w:numPr>
          <w:ilvl w:val="0"/>
          <w:numId w:val="5"/>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项目实施期间，甲方有权向乙方提出建议或具体要求；</w:t>
      </w:r>
    </w:p>
    <w:p>
      <w:pPr>
        <w:numPr>
          <w:ilvl w:val="0"/>
          <w:numId w:val="5"/>
        </w:numPr>
        <w:spacing w:line="480" w:lineRule="exact"/>
        <w:ind w:firstLine="560" w:firstLineChars="200"/>
        <w:rPr>
          <w:rFonts w:ascii="仿宋" w:hAnsi="仿宋" w:eastAsia="仿宋" w:cs="仿宋"/>
          <w:color w:val="000000"/>
          <w:sz w:val="28"/>
          <w:szCs w:val="28"/>
        </w:rPr>
      </w:pPr>
      <w:r>
        <w:rPr>
          <w:rFonts w:hint="eastAsia" w:ascii="仿宋" w:hAnsi="仿宋" w:eastAsia="仿宋" w:cs="仿宋"/>
          <w:sz w:val="28"/>
          <w:szCs w:val="28"/>
        </w:rPr>
        <w:t>根据甲、乙双方确定的项目计划，甲方有权督促乙方的实施情况，了解</w:t>
      </w:r>
      <w:r>
        <w:rPr>
          <w:rFonts w:hint="eastAsia" w:ascii="仿宋" w:hAnsi="仿宋" w:eastAsia="仿宋" w:cs="仿宋"/>
          <w:color w:val="000000"/>
          <w:sz w:val="28"/>
          <w:szCs w:val="28"/>
        </w:rPr>
        <w:t>工作进度及开展情况。</w:t>
      </w:r>
    </w:p>
    <w:p>
      <w:pPr>
        <w:numPr>
          <w:ilvl w:val="0"/>
          <w:numId w:val="5"/>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若甲方发现有问题，乙方应当在接到甲方的质疑之日2日内提供相关说明；若甲方认为需要整改的，乙方应当根据甲方要求整改至甲方认为合格为止；若乙方拒绝整改，则视为乙方违约。</w:t>
      </w:r>
    </w:p>
    <w:p>
      <w:pPr>
        <w:numPr>
          <w:ilvl w:val="0"/>
          <w:numId w:val="5"/>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甲方按本合同约定向乙方支付项目费用。</w:t>
      </w:r>
    </w:p>
    <w:p>
      <w:pPr>
        <w:numPr>
          <w:ilvl w:val="0"/>
          <w:numId w:val="5"/>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甲方应及时进行验收以及按约定配合乙方的其他工作。</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第五条  乙方的权利和义务</w:t>
      </w:r>
    </w:p>
    <w:p>
      <w:pPr>
        <w:numPr>
          <w:ilvl w:val="0"/>
          <w:numId w:val="6"/>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根据甲方要求做出工作实施方案，并完成工作任务以及确保完成任务期间的人身安全、交通安全等各项安全事宜</w:t>
      </w:r>
      <w:r>
        <w:rPr>
          <w:rFonts w:hint="eastAsia" w:ascii="仿宋" w:hAnsi="仿宋" w:eastAsia="仿宋" w:cs="仿宋"/>
          <w:sz w:val="28"/>
          <w:szCs w:val="28"/>
        </w:rPr>
        <w:t>。</w:t>
      </w:r>
    </w:p>
    <w:p>
      <w:pPr>
        <w:numPr>
          <w:ilvl w:val="0"/>
          <w:numId w:val="6"/>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项目在本合同履行过程中，非因乙方原因有可能致使合同无法继续履行的，乙方应在知晓该等事项之日起1个工作日内通知甲方，同时采取措施减少损失。甲、乙双方对此可以补充协议的方式约定继续履行的方式等内容</w:t>
      </w:r>
      <w:r>
        <w:rPr>
          <w:rFonts w:hint="eastAsia" w:ascii="仿宋" w:hAnsi="仿宋" w:eastAsia="仿宋" w:cs="仿宋"/>
          <w:sz w:val="28"/>
          <w:szCs w:val="28"/>
        </w:rPr>
        <w:t>。</w:t>
      </w:r>
    </w:p>
    <w:p>
      <w:pPr>
        <w:numPr>
          <w:ilvl w:val="0"/>
          <w:numId w:val="6"/>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若乙方没有及时通知并采取适当措施，致使合同无法继续履行的，乙方应当将未履行部分工作相对应的款项返还给甲方，具体退款标准由甲方确定，乙方对此没有异议；乙方因此产生的税费损失由乙方自行承担</w:t>
      </w:r>
      <w:r>
        <w:rPr>
          <w:rFonts w:hint="eastAsia" w:ascii="仿宋" w:hAnsi="仿宋" w:eastAsia="仿宋" w:cs="仿宋"/>
          <w:sz w:val="28"/>
          <w:szCs w:val="28"/>
        </w:rPr>
        <w:t>。</w:t>
      </w:r>
    </w:p>
    <w:p>
      <w:pPr>
        <w:numPr>
          <w:ilvl w:val="0"/>
          <w:numId w:val="6"/>
        </w:numPr>
        <w:adjustRightInd w:val="0"/>
        <w:snapToGrid w:val="0"/>
        <w:spacing w:line="48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乙方根据本合同向甲方提供的资料及其所包含的图形、图片、文字等素材以及因本合同产生的作品（包括但不限于任何图案、图像、文字等），其知识产权和其他权益均归甲方所有，未经甲方事先书面许可乙方不得为本合同之外的任何目的、以任何形式自行使用或擅自许可任何第三方使用。</w:t>
      </w:r>
    </w:p>
    <w:p>
      <w:pPr>
        <w:numPr>
          <w:ilvl w:val="0"/>
          <w:numId w:val="6"/>
        </w:numPr>
        <w:adjustRightInd w:val="0"/>
        <w:snapToGrid w:val="0"/>
        <w:spacing w:line="48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第六条  保密条款</w:t>
      </w:r>
    </w:p>
    <w:p>
      <w:pPr>
        <w:numPr>
          <w:ilvl w:val="0"/>
          <w:numId w:val="7"/>
        </w:numPr>
        <w:spacing w:line="480" w:lineRule="exact"/>
        <w:rPr>
          <w:rFonts w:ascii="仿宋" w:hAnsi="仿宋" w:eastAsia="仿宋" w:cs="仿宋"/>
          <w:sz w:val="28"/>
          <w:szCs w:val="28"/>
        </w:rPr>
      </w:pPr>
      <w:r>
        <w:rPr>
          <w:rFonts w:hint="eastAsia" w:ascii="仿宋" w:hAnsi="仿宋" w:eastAsia="仿宋" w:cs="仿宋"/>
          <w:color w:val="000000"/>
          <w:sz w:val="28"/>
          <w:szCs w:val="28"/>
        </w:rPr>
        <w:t>乙方承诺严格遵守国家关于保密（包括私隐）方面的所有法律法规，对涉及单位的数据及资料保密。所有工作时间内，可能或必须知道的甲方书面资料或其他拷贝资料，在项目完成并在甲方验收后，不得保留书面或其他形式的拷贝资料，并对已知的数据、资料保密，不得泄露，否则，应当依法承担相应的法律责任</w:t>
      </w:r>
      <w:r>
        <w:rPr>
          <w:rFonts w:hint="eastAsia" w:ascii="仿宋" w:hAnsi="仿宋" w:eastAsia="仿宋" w:cs="仿宋"/>
          <w:sz w:val="28"/>
          <w:szCs w:val="28"/>
        </w:rPr>
        <w:t>。</w:t>
      </w:r>
    </w:p>
    <w:p>
      <w:pPr>
        <w:pStyle w:val="2"/>
        <w:numPr>
          <w:ilvl w:val="0"/>
          <w:numId w:val="7"/>
        </w:numPr>
        <w:spacing w:line="480" w:lineRule="exact"/>
        <w:ind w:firstLine="560" w:firstLineChars="0"/>
        <w:rPr>
          <w:rFonts w:eastAsia="仿宋"/>
        </w:rPr>
      </w:pPr>
      <w:r>
        <w:rPr>
          <w:rFonts w:hint="eastAsia" w:ascii="仿宋" w:hAnsi="仿宋" w:eastAsia="仿宋" w:cs="仿宋"/>
          <w:sz w:val="28"/>
          <w:szCs w:val="28"/>
          <w:lang w:bidi="ar"/>
        </w:rPr>
        <w:t>乙方违反本条约定的保密义务的，应按本合同总价的20%向甲方支付违约金，违约金不足以弥补甲方损失的，应承担损害赔偿责任。</w:t>
      </w:r>
    </w:p>
    <w:p>
      <w:pPr>
        <w:numPr>
          <w:ilvl w:val="0"/>
          <w:numId w:val="8"/>
        </w:numPr>
        <w:spacing w:line="480" w:lineRule="exact"/>
        <w:rPr>
          <w:rFonts w:ascii="仿宋" w:hAnsi="仿宋" w:eastAsia="仿宋" w:cs="仿宋"/>
          <w:b/>
          <w:bCs/>
          <w:sz w:val="28"/>
          <w:szCs w:val="28"/>
        </w:rPr>
      </w:pPr>
      <w:r>
        <w:rPr>
          <w:rFonts w:hint="eastAsia" w:ascii="仿宋" w:hAnsi="仿宋" w:eastAsia="仿宋" w:cs="仿宋"/>
          <w:b/>
          <w:bCs/>
          <w:sz w:val="28"/>
          <w:szCs w:val="28"/>
        </w:rPr>
        <w:t xml:space="preserve"> 不可抗力</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合同项下的义务。但如不可抗力事件持续超过30天，另一方有权终止合同，双方在不可抗力影响的范围内均无须承担任何法律责任（清付应缴未缴的款项的责任除外）。</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第八条  违约责任</w:t>
      </w:r>
    </w:p>
    <w:p>
      <w:pPr>
        <w:numPr>
          <w:ilvl w:val="0"/>
          <w:numId w:val="10"/>
        </w:numPr>
        <w:spacing w:line="480" w:lineRule="exact"/>
        <w:rPr>
          <w:rFonts w:ascii="仿宋" w:hAnsi="仿宋" w:eastAsia="仿宋" w:cs="仿宋"/>
          <w:sz w:val="28"/>
          <w:szCs w:val="28"/>
        </w:rPr>
      </w:pPr>
      <w:r>
        <w:rPr>
          <w:rFonts w:hint="eastAsia" w:ascii="仿宋" w:hAnsi="仿宋" w:eastAsia="仿宋" w:cs="仿宋"/>
          <w:sz w:val="28"/>
          <w:szCs w:val="28"/>
        </w:rPr>
        <w:t>甲方的违约责任：</w:t>
      </w:r>
    </w:p>
    <w:p>
      <w:pPr>
        <w:numPr>
          <w:ilvl w:val="0"/>
          <w:numId w:val="11"/>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甲方未按本合同约定向乙方支付款项的，乙方有权要求甲方按照逾期支付款项的日万分之一向乙方支付违约金，但因乙方自身原因造成的除外。</w:t>
      </w:r>
    </w:p>
    <w:p>
      <w:pPr>
        <w:numPr>
          <w:ilvl w:val="0"/>
          <w:numId w:val="10"/>
        </w:numPr>
        <w:spacing w:line="480" w:lineRule="exact"/>
        <w:rPr>
          <w:rFonts w:ascii="仿宋" w:hAnsi="仿宋" w:eastAsia="仿宋" w:cs="仿宋"/>
          <w:sz w:val="28"/>
          <w:szCs w:val="28"/>
        </w:rPr>
      </w:pPr>
      <w:r>
        <w:rPr>
          <w:rFonts w:hint="eastAsia" w:ascii="仿宋" w:hAnsi="仿宋" w:eastAsia="仿宋" w:cs="仿宋"/>
          <w:sz w:val="28"/>
          <w:szCs w:val="28"/>
        </w:rPr>
        <w:t>乙方的违约责任：</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1.乙方未按照合同约定及时提交项目成果性文件或逾期完成项目工作的，从逾期之日起，甲方有权要求乙方按本项目技术服务总费用的日千分之一向甲方支付违约金直到乙方提交或者完成之日止。</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（1）乙方逾期提交项目成果性文件或者逾期完成项目工作超过15日以上的；</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 乙方因自身原因不能提供服务（不包括本条第1点的情形）或提供的服务质量不符合本合同约定以及相关法律法规规定的，甲方有权拒收；</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（3）未经甲方同意，乙方不得将本合同项目部分或全部技术服务工作转让第三人负责。</w:t>
      </w:r>
    </w:p>
    <w:p>
      <w:pPr>
        <w:numPr>
          <w:ilvl w:val="255"/>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3、若甲方因乙方违约单方解除合同、另行委托第三方提供服务或协助乙方，因此产生的费用由乙方全部承担。解除的通知自到达乙方之日起即生效。</w:t>
      </w:r>
    </w:p>
    <w:p>
      <w:pPr>
        <w:spacing w:line="480" w:lineRule="exact"/>
        <w:rPr>
          <w:rFonts w:ascii="仿宋" w:hAnsi="仿宋" w:eastAsia="仿宋" w:cs="仿宋"/>
          <w:sz w:val="28"/>
          <w:szCs w:val="28"/>
        </w:rPr>
      </w:pPr>
      <w:r>
        <w:rPr>
          <w:rFonts w:hint="eastAsia" w:ascii="仿宋" w:hAnsi="仿宋" w:eastAsia="仿宋" w:cs="仿宋"/>
          <w:b/>
          <w:bCs/>
          <w:sz w:val="28"/>
          <w:szCs w:val="28"/>
        </w:rPr>
        <w:t>第九条  双方确定，出现下列情形，致使本合同的履行成为不必要或不能的，可以解除本合同：</w:t>
      </w:r>
    </w:p>
    <w:p>
      <w:pPr>
        <w:numPr>
          <w:ilvl w:val="0"/>
          <w:numId w:val="12"/>
        </w:numPr>
        <w:spacing w:line="480" w:lineRule="exact"/>
        <w:rPr>
          <w:rFonts w:ascii="仿宋" w:hAnsi="仿宋" w:eastAsia="仿宋" w:cs="仿宋"/>
          <w:sz w:val="28"/>
          <w:szCs w:val="28"/>
        </w:rPr>
      </w:pPr>
      <w:r>
        <w:rPr>
          <w:rFonts w:hint="eastAsia" w:ascii="仿宋" w:hAnsi="仿宋" w:eastAsia="仿宋" w:cs="仿宋"/>
          <w:sz w:val="28"/>
          <w:szCs w:val="28"/>
        </w:rPr>
        <w:t>发生不可抗力。</w:t>
      </w:r>
    </w:p>
    <w:p>
      <w:pPr>
        <w:numPr>
          <w:ilvl w:val="0"/>
          <w:numId w:val="12"/>
        </w:numPr>
        <w:spacing w:line="480" w:lineRule="exact"/>
        <w:rPr>
          <w:rFonts w:ascii="仿宋" w:hAnsi="仿宋" w:eastAsia="仿宋" w:cs="仿宋"/>
          <w:sz w:val="28"/>
          <w:szCs w:val="28"/>
        </w:rPr>
      </w:pPr>
      <w:r>
        <w:rPr>
          <w:rFonts w:hint="eastAsia" w:ascii="仿宋" w:hAnsi="仿宋" w:eastAsia="仿宋" w:cs="仿宋"/>
          <w:sz w:val="28"/>
          <w:szCs w:val="28"/>
        </w:rPr>
        <w:t>因一方违约使合同不能继续履行或没有必要继续履行。</w:t>
      </w:r>
    </w:p>
    <w:p>
      <w:pPr>
        <w:numPr>
          <w:ilvl w:val="0"/>
          <w:numId w:val="12"/>
        </w:numPr>
        <w:spacing w:line="48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出现法律法规或国家政策规定等特定情形导致合同不能继续履行。</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第十条  争议的解决办法</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本合同在履行过程中发生的争议，由当事人双方协商解决。协商不成的，合同双方任意一方均可向甲方所在地有管辖权的人民法院提起诉讼处理。</w:t>
      </w:r>
    </w:p>
    <w:p>
      <w:pPr>
        <w:spacing w:line="480" w:lineRule="exact"/>
        <w:jc w:val="left"/>
        <w:rPr>
          <w:rFonts w:ascii="仿宋" w:hAnsi="仿宋" w:eastAsia="仿宋" w:cs="仿宋"/>
          <w:b/>
          <w:bCs/>
          <w:sz w:val="28"/>
          <w:szCs w:val="28"/>
        </w:rPr>
      </w:pPr>
      <w:r>
        <w:rPr>
          <w:rFonts w:hint="eastAsia" w:ascii="仿宋" w:hAnsi="仿宋" w:eastAsia="仿宋" w:cs="仿宋"/>
          <w:b/>
          <w:bCs/>
          <w:sz w:val="28"/>
          <w:szCs w:val="28"/>
        </w:rPr>
        <w:t>第十一条 其他</w:t>
      </w:r>
    </w:p>
    <w:p>
      <w:pPr>
        <w:numPr>
          <w:ilvl w:val="0"/>
          <w:numId w:val="13"/>
        </w:numPr>
        <w:spacing w:line="480" w:lineRule="exact"/>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合同如有未尽事宜，可以经甲、乙双方另行协商形成书面补充协议，书面补充协议经双方签字、盖章后生效。</w:t>
      </w:r>
    </w:p>
    <w:p>
      <w:pPr>
        <w:numPr>
          <w:ilvl w:val="0"/>
          <w:numId w:val="13"/>
        </w:numPr>
        <w:spacing w:line="480" w:lineRule="exact"/>
        <w:rPr>
          <w:rFonts w:ascii="仿宋" w:hAnsi="仿宋" w:eastAsia="仿宋" w:cs="仿宋"/>
          <w:sz w:val="28"/>
          <w:szCs w:val="28"/>
        </w:rPr>
      </w:pPr>
      <w:r>
        <w:rPr>
          <w:rFonts w:hint="eastAsia" w:ascii="仿宋" w:hAnsi="仿宋" w:eastAsia="仿宋" w:cs="仿宋"/>
          <w:sz w:val="28"/>
          <w:szCs w:val="28"/>
        </w:rPr>
        <w:t>甲、乙双方在本合同项下的地址和联系方式为文件有效的送达地址，文件一经到达即视为送达；一方如有变更，应在变更前3日内通知对方，否则，视为未变更。</w:t>
      </w:r>
    </w:p>
    <w:p>
      <w:pPr>
        <w:numPr>
          <w:ilvl w:val="0"/>
          <w:numId w:val="13"/>
        </w:numPr>
        <w:spacing w:line="480" w:lineRule="exact"/>
        <w:rPr>
          <w:rFonts w:ascii="仿宋" w:hAnsi="仿宋" w:eastAsia="仿宋" w:cs="仿宋"/>
          <w:sz w:val="28"/>
          <w:szCs w:val="28"/>
        </w:rPr>
      </w:pPr>
      <w:r>
        <w:rPr>
          <w:rFonts w:hint="eastAsia" w:ascii="仿宋" w:hAnsi="仿宋" w:eastAsia="仿宋" w:cs="仿宋"/>
          <w:sz w:val="28"/>
          <w:szCs w:val="28"/>
        </w:rPr>
        <w:t>本合同一式肆份，自双方签字盖章后生效，甲方执贰份、乙方执贰份，具有同等法律效力。</w:t>
      </w:r>
    </w:p>
    <w:p>
      <w:pPr>
        <w:pStyle w:val="8"/>
        <w:numPr>
          <w:ilvl w:val="0"/>
          <w:numId w:val="13"/>
        </w:numPr>
        <w:ind w:firstLineChars="0"/>
        <w:rPr>
          <w:rFonts w:ascii="仿宋" w:hAnsi="仿宋" w:eastAsia="仿宋" w:cs="仿宋"/>
          <w:szCs w:val="28"/>
        </w:rPr>
      </w:pPr>
      <w:r>
        <w:rPr>
          <w:rFonts w:hint="eastAsia" w:ascii="仿宋" w:hAnsi="仿宋" w:eastAsia="仿宋" w:cs="仿宋"/>
          <w:szCs w:val="28"/>
        </w:rPr>
        <w:t>以下为本合同附件，与本合同具有同等效力：</w:t>
      </w:r>
    </w:p>
    <w:p>
      <w:pPr>
        <w:pStyle w:val="8"/>
        <w:ind w:left="0" w:firstLine="608"/>
        <w:rPr>
          <w:rFonts w:ascii="仿宋" w:hAnsi="仿宋" w:eastAsia="仿宋" w:cs="仿宋"/>
          <w:szCs w:val="28"/>
        </w:rPr>
      </w:pPr>
      <w:r>
        <w:rPr>
          <w:rFonts w:hint="eastAsia" w:ascii="仿宋" w:hAnsi="仿宋" w:eastAsia="仿宋" w:cs="仿宋"/>
          <w:szCs w:val="28"/>
        </w:rPr>
        <w:t>1.江门市市场监督管理局开展2022-2023年度打私专项市场监督调查服务工作项目采购公告；</w:t>
      </w:r>
    </w:p>
    <w:p>
      <w:pPr>
        <w:pStyle w:val="8"/>
        <w:ind w:left="0" w:firstLine="608"/>
        <w:rPr>
          <w:rFonts w:ascii="仿宋" w:hAnsi="仿宋" w:eastAsia="仿宋" w:cs="仿宋"/>
          <w:szCs w:val="28"/>
        </w:rPr>
      </w:pPr>
      <w:r>
        <w:rPr>
          <w:rFonts w:hint="eastAsia" w:ascii="仿宋" w:hAnsi="仿宋" w:eastAsia="仿宋" w:cs="仿宋"/>
          <w:szCs w:val="28"/>
        </w:rPr>
        <w:t>2.江门市市场监督管理局相关项目采购结果公告；</w:t>
      </w:r>
    </w:p>
    <w:p>
      <w:pPr>
        <w:pStyle w:val="8"/>
        <w:ind w:left="0" w:firstLine="608"/>
        <w:rPr>
          <w:rFonts w:ascii="仿宋" w:hAnsi="仿宋" w:eastAsia="仿宋" w:cs="仿宋"/>
          <w:szCs w:val="28"/>
        </w:rPr>
      </w:pPr>
      <w:r>
        <w:rPr>
          <w:rFonts w:hint="eastAsia" w:ascii="仿宋" w:hAnsi="仿宋" w:eastAsia="仿宋" w:cs="仿宋"/>
          <w:szCs w:val="28"/>
        </w:rPr>
        <w:t>3.开展2022-2023年度打私专项市场监督调查服务工作项目的方案；</w:t>
      </w:r>
    </w:p>
    <w:p>
      <w:pPr>
        <w:pStyle w:val="8"/>
        <w:ind w:left="0" w:firstLine="608"/>
        <w:rPr>
          <w:rFonts w:ascii="仿宋" w:hAnsi="仿宋" w:eastAsia="仿宋" w:cs="仿宋"/>
          <w:szCs w:val="28"/>
        </w:rPr>
      </w:pPr>
      <w:r>
        <w:rPr>
          <w:rFonts w:hint="eastAsia" w:ascii="仿宋" w:hAnsi="仿宋" w:eastAsia="仿宋" w:cs="仿宋"/>
          <w:szCs w:val="28"/>
        </w:rPr>
        <w:t>4.其他附件及补充协议等资料。</w:t>
      </w:r>
    </w:p>
    <w:p>
      <w:pPr>
        <w:spacing w:before="212" w:beforeLines="50" w:line="48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pStyle w:val="8"/>
        <w:spacing w:line="460" w:lineRule="exact"/>
        <w:ind w:firstLine="608"/>
        <w:rPr>
          <w:rFonts w:ascii="仿宋" w:hAnsi="仿宋" w:eastAsia="仿宋" w:cs="仿宋"/>
          <w:szCs w:val="28"/>
        </w:rPr>
      </w:pPr>
    </w:p>
    <w:p>
      <w:pPr>
        <w:pStyle w:val="8"/>
        <w:spacing w:line="460" w:lineRule="exact"/>
        <w:ind w:firstLine="608"/>
        <w:rPr>
          <w:rFonts w:ascii="仿宋" w:hAnsi="仿宋" w:eastAsia="仿宋" w:cs="仿宋"/>
          <w:szCs w:val="28"/>
        </w:rPr>
      </w:pPr>
    </w:p>
    <w:p>
      <w:pPr>
        <w:pStyle w:val="8"/>
        <w:spacing w:line="460" w:lineRule="exact"/>
        <w:ind w:firstLine="608"/>
        <w:rPr>
          <w:rFonts w:ascii="仿宋" w:hAnsi="仿宋" w:eastAsia="仿宋" w:cs="仿宋"/>
          <w:szCs w:val="28"/>
        </w:rPr>
      </w:pPr>
    </w:p>
    <w:p>
      <w:pPr>
        <w:pStyle w:val="8"/>
        <w:spacing w:line="460" w:lineRule="exact"/>
        <w:ind w:firstLine="608"/>
        <w:rPr>
          <w:rFonts w:ascii="仿宋" w:hAnsi="仿宋" w:eastAsia="仿宋" w:cs="仿宋"/>
          <w:szCs w:val="28"/>
        </w:rPr>
      </w:pPr>
    </w:p>
    <w:p>
      <w:pPr>
        <w:pStyle w:val="8"/>
        <w:spacing w:line="460" w:lineRule="exact"/>
        <w:ind w:firstLine="608"/>
        <w:rPr>
          <w:rFonts w:ascii="仿宋" w:hAnsi="仿宋" w:eastAsia="仿宋" w:cs="仿宋"/>
          <w:szCs w:val="28"/>
        </w:rPr>
      </w:pPr>
    </w:p>
    <w:p>
      <w:pPr>
        <w:pStyle w:val="8"/>
        <w:spacing w:line="460" w:lineRule="exact"/>
        <w:ind w:firstLine="608"/>
        <w:rPr>
          <w:rFonts w:ascii="仿宋" w:hAnsi="仿宋" w:eastAsia="仿宋" w:cs="仿宋"/>
          <w:szCs w:val="28"/>
        </w:rPr>
      </w:pPr>
    </w:p>
    <w:p>
      <w:pPr>
        <w:pStyle w:val="8"/>
        <w:spacing w:line="460" w:lineRule="exact"/>
        <w:ind w:left="0" w:firstLine="0" w:firstLineChars="0"/>
        <w:rPr>
          <w:rFonts w:ascii="仿宋" w:hAnsi="仿宋" w:eastAsia="仿宋" w:cs="仿宋"/>
          <w:szCs w:val="28"/>
        </w:rPr>
      </w:pPr>
    </w:p>
    <w:p>
      <w:pPr>
        <w:pStyle w:val="8"/>
        <w:spacing w:line="460" w:lineRule="exact"/>
        <w:ind w:left="0" w:firstLine="0" w:firstLineChars="0"/>
        <w:rPr>
          <w:rFonts w:ascii="仿宋" w:hAnsi="仿宋" w:eastAsia="仿宋" w:cs="仿宋"/>
          <w:szCs w:val="28"/>
        </w:rPr>
      </w:pPr>
    </w:p>
    <w:p>
      <w:pPr>
        <w:pStyle w:val="8"/>
        <w:spacing w:line="460" w:lineRule="exact"/>
        <w:ind w:left="0" w:firstLine="0" w:firstLineChars="0"/>
        <w:rPr>
          <w:rFonts w:ascii="仿宋" w:hAnsi="仿宋" w:eastAsia="仿宋" w:cs="仿宋"/>
          <w:szCs w:val="28"/>
        </w:rPr>
      </w:pPr>
    </w:p>
    <w:p>
      <w:pPr>
        <w:pStyle w:val="8"/>
        <w:spacing w:line="460" w:lineRule="exact"/>
        <w:ind w:left="0" w:firstLine="0" w:firstLineChars="0"/>
        <w:rPr>
          <w:rFonts w:ascii="仿宋" w:hAnsi="仿宋" w:eastAsia="仿宋" w:cs="仿宋"/>
          <w:szCs w:val="28"/>
        </w:rPr>
      </w:pPr>
    </w:p>
    <w:p>
      <w:pPr>
        <w:pStyle w:val="8"/>
        <w:spacing w:line="460" w:lineRule="exact"/>
        <w:ind w:left="0" w:firstLine="0" w:firstLineChars="0"/>
        <w:rPr>
          <w:rFonts w:ascii="仿宋" w:hAnsi="仿宋" w:eastAsia="仿宋" w:cs="仿宋"/>
          <w:szCs w:val="28"/>
        </w:rPr>
      </w:pPr>
    </w:p>
    <w:p>
      <w:pPr>
        <w:pStyle w:val="8"/>
        <w:spacing w:line="460" w:lineRule="exact"/>
        <w:ind w:left="0" w:firstLine="0" w:firstLineChars="0"/>
        <w:rPr>
          <w:rFonts w:ascii="仿宋" w:hAnsi="仿宋" w:eastAsia="仿宋" w:cs="仿宋"/>
          <w:szCs w:val="28"/>
        </w:rPr>
      </w:pPr>
    </w:p>
    <w:p>
      <w:pPr>
        <w:pStyle w:val="8"/>
        <w:spacing w:line="460" w:lineRule="exact"/>
        <w:ind w:left="0" w:firstLine="0" w:firstLineChars="0"/>
        <w:rPr>
          <w:rFonts w:ascii="仿宋" w:hAnsi="仿宋" w:eastAsia="仿宋" w:cs="仿宋"/>
          <w:szCs w:val="28"/>
        </w:rPr>
      </w:pPr>
    </w:p>
    <w:p>
      <w:pPr>
        <w:pStyle w:val="8"/>
        <w:spacing w:line="460" w:lineRule="exact"/>
        <w:ind w:left="0" w:firstLine="0" w:firstLineChars="0"/>
        <w:rPr>
          <w:rFonts w:ascii="仿宋" w:hAnsi="仿宋" w:eastAsia="仿宋" w:cs="仿宋"/>
          <w:szCs w:val="28"/>
        </w:rPr>
      </w:pPr>
    </w:p>
    <w:p>
      <w:pPr>
        <w:pStyle w:val="8"/>
        <w:spacing w:line="460" w:lineRule="exact"/>
        <w:ind w:left="0" w:firstLine="0" w:firstLineChars="0"/>
        <w:rPr>
          <w:rFonts w:ascii="仿宋" w:hAnsi="仿宋" w:eastAsia="仿宋" w:cs="仿宋"/>
          <w:szCs w:val="28"/>
        </w:rPr>
      </w:pPr>
    </w:p>
    <w:p>
      <w:pPr>
        <w:pStyle w:val="8"/>
        <w:spacing w:line="460" w:lineRule="exact"/>
        <w:ind w:left="0" w:firstLine="0" w:firstLineChars="0"/>
        <w:rPr>
          <w:rFonts w:ascii="仿宋" w:hAnsi="仿宋" w:eastAsia="仿宋" w:cs="仿宋"/>
          <w:szCs w:val="28"/>
        </w:rPr>
      </w:pPr>
    </w:p>
    <w:p>
      <w:pPr>
        <w:pStyle w:val="8"/>
        <w:spacing w:line="460" w:lineRule="exact"/>
        <w:ind w:left="0" w:firstLine="0" w:firstLineChars="0"/>
        <w:rPr>
          <w:rFonts w:ascii="仿宋" w:hAnsi="仿宋" w:eastAsia="仿宋" w:cs="仿宋"/>
          <w:szCs w:val="28"/>
        </w:rPr>
      </w:pPr>
    </w:p>
    <w:p>
      <w:pPr>
        <w:pStyle w:val="8"/>
        <w:spacing w:line="460" w:lineRule="exact"/>
        <w:ind w:left="0" w:firstLine="0" w:firstLineChars="0"/>
        <w:rPr>
          <w:rFonts w:ascii="仿宋" w:hAnsi="仿宋" w:eastAsia="仿宋" w:cs="仿宋"/>
          <w:szCs w:val="28"/>
        </w:rPr>
      </w:pPr>
    </w:p>
    <w:p>
      <w:pPr>
        <w:pStyle w:val="8"/>
        <w:spacing w:line="460" w:lineRule="exact"/>
        <w:ind w:left="0" w:firstLine="0" w:firstLineChars="0"/>
        <w:rPr>
          <w:rFonts w:ascii="仿宋" w:hAnsi="仿宋" w:eastAsia="仿宋" w:cs="仿宋"/>
          <w:szCs w:val="28"/>
        </w:rPr>
      </w:pPr>
    </w:p>
    <w:p>
      <w:pPr>
        <w:pStyle w:val="8"/>
        <w:spacing w:line="460" w:lineRule="exact"/>
        <w:ind w:firstLine="608"/>
        <w:rPr>
          <w:rFonts w:ascii="仿宋" w:hAnsi="仿宋" w:eastAsia="仿宋" w:cs="仿宋"/>
          <w:szCs w:val="28"/>
        </w:rPr>
      </w:pPr>
    </w:p>
    <w:p>
      <w:pPr>
        <w:spacing w:line="460" w:lineRule="exact"/>
        <w:ind w:firstLine="562"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 xml:space="preserve">：江门市市场监督管理局  </w:t>
      </w:r>
    </w:p>
    <w:p>
      <w:pPr>
        <w:spacing w:line="46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法定代表人或授权委托人：（签字）    </w:t>
      </w:r>
    </w:p>
    <w:p>
      <w:pPr>
        <w:spacing w:line="46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pPr>
        <w:spacing w:line="460" w:lineRule="exact"/>
        <w:rPr>
          <w:rFonts w:ascii="仿宋" w:hAnsi="仿宋" w:eastAsia="仿宋" w:cs="仿宋"/>
          <w:sz w:val="28"/>
          <w:szCs w:val="28"/>
        </w:rPr>
      </w:pPr>
      <w:r>
        <w:rPr>
          <w:rFonts w:hint="eastAsia" w:ascii="仿宋" w:hAnsi="仿宋" w:eastAsia="仿宋" w:cs="仿宋"/>
          <w:sz w:val="28"/>
          <w:szCs w:val="28"/>
        </w:rPr>
        <w:t xml:space="preserve"> </w:t>
      </w:r>
    </w:p>
    <w:p>
      <w:pPr>
        <w:pStyle w:val="2"/>
        <w:ind w:firstLine="560"/>
        <w:rPr>
          <w:rFonts w:ascii="仿宋" w:hAnsi="仿宋" w:eastAsia="仿宋" w:cs="仿宋"/>
          <w:sz w:val="28"/>
          <w:szCs w:val="28"/>
        </w:rPr>
      </w:pPr>
    </w:p>
    <w:p>
      <w:pPr>
        <w:pStyle w:val="2"/>
        <w:ind w:firstLine="560"/>
        <w:rPr>
          <w:rFonts w:ascii="仿宋" w:hAnsi="仿宋" w:eastAsia="仿宋" w:cs="仿宋"/>
          <w:sz w:val="28"/>
          <w:szCs w:val="28"/>
        </w:rPr>
      </w:pPr>
    </w:p>
    <w:p>
      <w:pPr>
        <w:pStyle w:val="2"/>
        <w:ind w:firstLine="560"/>
        <w:rPr>
          <w:rFonts w:ascii="仿宋" w:hAnsi="仿宋" w:eastAsia="仿宋" w:cs="仿宋"/>
          <w:sz w:val="28"/>
          <w:szCs w:val="28"/>
        </w:rPr>
      </w:pPr>
    </w:p>
    <w:p>
      <w:pPr>
        <w:pStyle w:val="2"/>
        <w:ind w:firstLine="560"/>
        <w:rPr>
          <w:rFonts w:ascii="仿宋" w:hAnsi="仿宋" w:eastAsia="仿宋" w:cs="仿宋"/>
          <w:sz w:val="28"/>
          <w:szCs w:val="28"/>
        </w:rPr>
      </w:pPr>
    </w:p>
    <w:p>
      <w:pPr>
        <w:pStyle w:val="2"/>
        <w:ind w:firstLine="560"/>
        <w:rPr>
          <w:rFonts w:ascii="仿宋" w:hAnsi="仿宋" w:eastAsia="仿宋" w:cs="仿宋"/>
          <w:sz w:val="28"/>
          <w:szCs w:val="28"/>
        </w:rPr>
      </w:pPr>
    </w:p>
    <w:p>
      <w:pPr>
        <w:pStyle w:val="2"/>
        <w:ind w:firstLine="560"/>
        <w:rPr>
          <w:rFonts w:ascii="仿宋" w:hAnsi="仿宋" w:eastAsia="仿宋" w:cs="仿宋"/>
          <w:sz w:val="28"/>
          <w:szCs w:val="28"/>
        </w:rPr>
      </w:pPr>
    </w:p>
    <w:p>
      <w:pPr>
        <w:pStyle w:val="2"/>
        <w:ind w:firstLine="560"/>
        <w:rPr>
          <w:rFonts w:ascii="仿宋" w:hAnsi="仿宋" w:eastAsia="仿宋" w:cs="仿宋"/>
          <w:sz w:val="28"/>
          <w:szCs w:val="28"/>
        </w:rPr>
      </w:pPr>
    </w:p>
    <w:p>
      <w:pPr>
        <w:spacing w:line="46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spacing w:line="46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spacing w:line="460" w:lineRule="exact"/>
        <w:ind w:firstLine="1960" w:firstLineChars="700"/>
      </w:pPr>
      <w:r>
        <w:rPr>
          <w:rFonts w:hint="eastAsia" w:ascii="仿宋" w:hAnsi="仿宋" w:eastAsia="仿宋" w:cs="仿宋"/>
          <w:sz w:val="28"/>
          <w:szCs w:val="28"/>
        </w:rPr>
        <w:t>年    月    日</w:t>
      </w:r>
    </w:p>
    <w:sectPr>
      <w:footerReference r:id="rId3" w:type="default"/>
      <w:pgSz w:w="11906" w:h="16838"/>
      <w:pgMar w:top="1440" w:right="1800" w:bottom="1440" w:left="1800" w:header="851" w:footer="992" w:gutter="0"/>
      <w:cols w:space="0" w:num="1"/>
      <w:docGrid w:type="lines" w:linePitch="4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8C765"/>
    <w:multiLevelType w:val="singleLevel"/>
    <w:tmpl w:val="8388C765"/>
    <w:lvl w:ilvl="0" w:tentative="0">
      <w:start w:val="1"/>
      <w:numFmt w:val="decimal"/>
      <w:suff w:val="nothing"/>
      <w:lvlText w:val="%1．"/>
      <w:lvlJc w:val="left"/>
      <w:pPr>
        <w:ind w:left="0" w:firstLine="400"/>
      </w:pPr>
      <w:rPr>
        <w:rFonts w:hint="default"/>
      </w:rPr>
    </w:lvl>
  </w:abstractNum>
  <w:abstractNum w:abstractNumId="1">
    <w:nsid w:val="889BDB38"/>
    <w:multiLevelType w:val="singleLevel"/>
    <w:tmpl w:val="889BDB38"/>
    <w:lvl w:ilvl="0" w:tentative="0">
      <w:start w:val="1"/>
      <w:numFmt w:val="decimal"/>
      <w:suff w:val="nothing"/>
      <w:lvlText w:val="%1．"/>
      <w:lvlJc w:val="left"/>
      <w:pPr>
        <w:ind w:left="0" w:firstLine="400"/>
      </w:pPr>
      <w:rPr>
        <w:rFonts w:hint="default"/>
      </w:rPr>
    </w:lvl>
  </w:abstractNum>
  <w:abstractNum w:abstractNumId="2">
    <w:nsid w:val="C8787804"/>
    <w:multiLevelType w:val="singleLevel"/>
    <w:tmpl w:val="C8787804"/>
    <w:lvl w:ilvl="0" w:tentative="0">
      <w:start w:val="1"/>
      <w:numFmt w:val="chineseCounting"/>
      <w:suff w:val="nothing"/>
      <w:lvlText w:val="（%1）"/>
      <w:lvlJc w:val="left"/>
      <w:pPr>
        <w:ind w:left="0" w:firstLine="420"/>
      </w:pPr>
    </w:lvl>
  </w:abstractNum>
  <w:abstractNum w:abstractNumId="3">
    <w:nsid w:val="CB609651"/>
    <w:multiLevelType w:val="singleLevel"/>
    <w:tmpl w:val="CB609651"/>
    <w:lvl w:ilvl="0" w:tentative="0">
      <w:start w:val="1"/>
      <w:numFmt w:val="chineseCounting"/>
      <w:suff w:val="nothing"/>
      <w:lvlText w:val="（%1）"/>
      <w:lvlJc w:val="left"/>
      <w:pPr>
        <w:ind w:left="0" w:firstLine="420"/>
      </w:pPr>
      <w:rPr>
        <w:rFonts w:hint="eastAsia"/>
      </w:rPr>
    </w:lvl>
  </w:abstractNum>
  <w:abstractNum w:abstractNumId="4">
    <w:nsid w:val="CC4E5808"/>
    <w:multiLevelType w:val="singleLevel"/>
    <w:tmpl w:val="CC4E5808"/>
    <w:lvl w:ilvl="0" w:tentative="0">
      <w:start w:val="7"/>
      <w:numFmt w:val="chineseCounting"/>
      <w:suff w:val="space"/>
      <w:lvlText w:val="第%1条"/>
      <w:lvlJc w:val="left"/>
      <w:rPr>
        <w:rFonts w:hint="eastAsia"/>
      </w:rPr>
    </w:lvl>
  </w:abstractNum>
  <w:abstractNum w:abstractNumId="5">
    <w:nsid w:val="D4EC5DB4"/>
    <w:multiLevelType w:val="singleLevel"/>
    <w:tmpl w:val="D4EC5DB4"/>
    <w:lvl w:ilvl="0" w:tentative="0">
      <w:start w:val="1"/>
      <w:numFmt w:val="decimal"/>
      <w:suff w:val="nothing"/>
      <w:lvlText w:val="%1．"/>
      <w:lvlJc w:val="left"/>
      <w:pPr>
        <w:ind w:left="0" w:firstLine="400"/>
      </w:pPr>
    </w:lvl>
  </w:abstractNum>
  <w:abstractNum w:abstractNumId="6">
    <w:nsid w:val="E5249ECB"/>
    <w:multiLevelType w:val="singleLevel"/>
    <w:tmpl w:val="E5249ECB"/>
    <w:lvl w:ilvl="0" w:tentative="0">
      <w:start w:val="1"/>
      <w:numFmt w:val="chineseCounting"/>
      <w:suff w:val="nothing"/>
      <w:lvlText w:val="（%1）"/>
      <w:lvlJc w:val="left"/>
      <w:pPr>
        <w:ind w:left="0" w:firstLine="420"/>
      </w:pPr>
    </w:lvl>
  </w:abstractNum>
  <w:abstractNum w:abstractNumId="7">
    <w:nsid w:val="0712E9D1"/>
    <w:multiLevelType w:val="singleLevel"/>
    <w:tmpl w:val="0712E9D1"/>
    <w:lvl w:ilvl="0" w:tentative="0">
      <w:start w:val="1"/>
      <w:numFmt w:val="chineseCounting"/>
      <w:suff w:val="nothing"/>
      <w:lvlText w:val="（%1）"/>
      <w:lvlJc w:val="left"/>
      <w:pPr>
        <w:ind w:left="0" w:firstLine="420"/>
      </w:pPr>
    </w:lvl>
  </w:abstractNum>
  <w:abstractNum w:abstractNumId="8">
    <w:nsid w:val="4E7A14A5"/>
    <w:multiLevelType w:val="singleLevel"/>
    <w:tmpl w:val="4E7A14A5"/>
    <w:lvl w:ilvl="0" w:tentative="0">
      <w:start w:val="1"/>
      <w:numFmt w:val="chineseCounting"/>
      <w:suff w:val="nothing"/>
      <w:lvlText w:val="（%1）"/>
      <w:lvlJc w:val="left"/>
      <w:pPr>
        <w:ind w:left="0" w:firstLine="420"/>
      </w:pPr>
    </w:lvl>
  </w:abstractNum>
  <w:abstractNum w:abstractNumId="9">
    <w:nsid w:val="5060F6FF"/>
    <w:multiLevelType w:val="singleLevel"/>
    <w:tmpl w:val="5060F6FF"/>
    <w:lvl w:ilvl="0" w:tentative="0">
      <w:start w:val="1"/>
      <w:numFmt w:val="chineseCounting"/>
      <w:suff w:val="nothing"/>
      <w:lvlText w:val="（%1）"/>
      <w:lvlJc w:val="left"/>
      <w:pPr>
        <w:ind w:left="0" w:firstLine="420"/>
      </w:pPr>
    </w:lvl>
  </w:abstractNum>
  <w:abstractNum w:abstractNumId="10">
    <w:nsid w:val="50C685E3"/>
    <w:multiLevelType w:val="singleLevel"/>
    <w:tmpl w:val="50C685E3"/>
    <w:lvl w:ilvl="0" w:tentative="0">
      <w:start w:val="1"/>
      <w:numFmt w:val="chineseCounting"/>
      <w:suff w:val="nothing"/>
      <w:lvlText w:val="（%1）"/>
      <w:lvlJc w:val="left"/>
      <w:pPr>
        <w:ind w:left="0" w:firstLine="420"/>
      </w:pPr>
    </w:lvl>
  </w:abstractNum>
  <w:abstractNum w:abstractNumId="11">
    <w:nsid w:val="64B50ADD"/>
    <w:multiLevelType w:val="singleLevel"/>
    <w:tmpl w:val="64B50ADD"/>
    <w:lvl w:ilvl="0" w:tentative="0">
      <w:start w:val="1"/>
      <w:numFmt w:val="chineseCounting"/>
      <w:suff w:val="nothing"/>
      <w:lvlText w:val="（%1）"/>
      <w:lvlJc w:val="left"/>
      <w:pPr>
        <w:ind w:left="0" w:firstLine="420"/>
      </w:pPr>
    </w:lvl>
  </w:abstractNum>
  <w:abstractNum w:abstractNumId="12">
    <w:nsid w:val="6A04167C"/>
    <w:multiLevelType w:val="singleLevel"/>
    <w:tmpl w:val="6A04167C"/>
    <w:lvl w:ilvl="0" w:tentative="0">
      <w:start w:val="1"/>
      <w:numFmt w:val="chineseCounting"/>
      <w:suff w:val="nothing"/>
      <w:lvlText w:val="（%1）"/>
      <w:lvlJc w:val="left"/>
      <w:pPr>
        <w:ind w:left="0" w:firstLine="420"/>
      </w:pPr>
    </w:lvl>
  </w:abstractNum>
  <w:num w:numId="1">
    <w:abstractNumId w:val="7"/>
    <w:lvlOverride w:ilvl="0">
      <w:startOverride w:val="1"/>
    </w:lvlOverride>
  </w:num>
  <w:num w:numId="2">
    <w:abstractNumId w:val="0"/>
  </w:num>
  <w:num w:numId="3">
    <w:abstractNumId w:val="1"/>
  </w:num>
  <w:num w:numId="4">
    <w:abstractNumId w:val="11"/>
    <w:lvlOverride w:ilvl="0">
      <w:startOverride w:val="1"/>
    </w:lvlOverride>
  </w:num>
  <w:num w:numId="5">
    <w:abstractNumId w:val="12"/>
    <w:lvlOverride w:ilvl="0">
      <w:startOverride w:val="1"/>
    </w:lvlOverride>
  </w:num>
  <w:num w:numId="6">
    <w:abstractNumId w:val="2"/>
    <w:lvlOverride w:ilvl="0">
      <w:startOverride w:val="1"/>
    </w:lvlOverride>
  </w:num>
  <w:num w:numId="7">
    <w:abstractNumId w:val="3"/>
  </w:num>
  <w:num w:numId="8">
    <w:abstractNumId w:val="4"/>
  </w:num>
  <w:num w:numId="9">
    <w:abstractNumId w:val="9"/>
    <w:lvlOverride w:ilvl="0">
      <w:startOverride w:val="1"/>
    </w:lvlOverride>
  </w:num>
  <w:num w:numId="10">
    <w:abstractNumId w:val="8"/>
    <w:lvlOverride w:ilvl="0">
      <w:startOverride w:val="1"/>
    </w:lvlOverride>
  </w:num>
  <w:num w:numId="11">
    <w:abstractNumId w:val="5"/>
    <w:lvlOverride w:ilvl="0">
      <w:startOverride w:val="1"/>
    </w:lvlOverride>
  </w:num>
  <w:num w:numId="12">
    <w:abstractNumId w:val="6"/>
    <w:lvlOverride w:ilvl="0">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MTI4NDdkNWVjMzU0MDM1OTg1NDJkMTVhZmYzMTIifQ=="/>
  </w:docVars>
  <w:rsids>
    <w:rsidRoot w:val="00D80F9F"/>
    <w:rsid w:val="00000494"/>
    <w:rsid w:val="00022046"/>
    <w:rsid w:val="0002499A"/>
    <w:rsid w:val="000675A2"/>
    <w:rsid w:val="000D71E6"/>
    <w:rsid w:val="000F222F"/>
    <w:rsid w:val="000F5171"/>
    <w:rsid w:val="00107F4C"/>
    <w:rsid w:val="00160919"/>
    <w:rsid w:val="00230572"/>
    <w:rsid w:val="00237BB8"/>
    <w:rsid w:val="0026426B"/>
    <w:rsid w:val="00281C69"/>
    <w:rsid w:val="00285FD6"/>
    <w:rsid w:val="002C3728"/>
    <w:rsid w:val="00300A73"/>
    <w:rsid w:val="00331FE6"/>
    <w:rsid w:val="00347CEB"/>
    <w:rsid w:val="00393441"/>
    <w:rsid w:val="003D6A8B"/>
    <w:rsid w:val="003E7305"/>
    <w:rsid w:val="00405E54"/>
    <w:rsid w:val="0046170D"/>
    <w:rsid w:val="0046799A"/>
    <w:rsid w:val="004968F4"/>
    <w:rsid w:val="004B1565"/>
    <w:rsid w:val="004C44F8"/>
    <w:rsid w:val="004D4BB9"/>
    <w:rsid w:val="004E2874"/>
    <w:rsid w:val="0054117B"/>
    <w:rsid w:val="005A4A9D"/>
    <w:rsid w:val="005B45E1"/>
    <w:rsid w:val="005D75BD"/>
    <w:rsid w:val="0068242D"/>
    <w:rsid w:val="00686FE6"/>
    <w:rsid w:val="00697EA9"/>
    <w:rsid w:val="006C6A31"/>
    <w:rsid w:val="00722E2F"/>
    <w:rsid w:val="00734AA0"/>
    <w:rsid w:val="00774238"/>
    <w:rsid w:val="00785A2F"/>
    <w:rsid w:val="007A0986"/>
    <w:rsid w:val="007A24F8"/>
    <w:rsid w:val="00800948"/>
    <w:rsid w:val="00801BBE"/>
    <w:rsid w:val="00802835"/>
    <w:rsid w:val="00876B09"/>
    <w:rsid w:val="008D48A3"/>
    <w:rsid w:val="009869D4"/>
    <w:rsid w:val="00994778"/>
    <w:rsid w:val="009B1668"/>
    <w:rsid w:val="00A05F8C"/>
    <w:rsid w:val="00A15F89"/>
    <w:rsid w:val="00A26B7D"/>
    <w:rsid w:val="00A430FD"/>
    <w:rsid w:val="00AF6D0E"/>
    <w:rsid w:val="00B1396F"/>
    <w:rsid w:val="00B9053B"/>
    <w:rsid w:val="00B91168"/>
    <w:rsid w:val="00B92C5A"/>
    <w:rsid w:val="00BD6C2D"/>
    <w:rsid w:val="00BF42AE"/>
    <w:rsid w:val="00C11F86"/>
    <w:rsid w:val="00C215C7"/>
    <w:rsid w:val="00C41E40"/>
    <w:rsid w:val="00C91487"/>
    <w:rsid w:val="00CB3BF0"/>
    <w:rsid w:val="00D21B11"/>
    <w:rsid w:val="00D56535"/>
    <w:rsid w:val="00D80F9F"/>
    <w:rsid w:val="00E36AAD"/>
    <w:rsid w:val="00E83A9E"/>
    <w:rsid w:val="00E90930"/>
    <w:rsid w:val="00EF4B2C"/>
    <w:rsid w:val="00EF7367"/>
    <w:rsid w:val="00F3594C"/>
    <w:rsid w:val="00F4509D"/>
    <w:rsid w:val="00F5162A"/>
    <w:rsid w:val="00F66F03"/>
    <w:rsid w:val="00F8350A"/>
    <w:rsid w:val="00FB2B33"/>
    <w:rsid w:val="1A1617EE"/>
    <w:rsid w:val="24EB231E"/>
    <w:rsid w:val="2DCE59D1"/>
    <w:rsid w:val="30BF48D6"/>
    <w:rsid w:val="4AB16E16"/>
    <w:rsid w:val="4E644301"/>
    <w:rsid w:val="57465268"/>
    <w:rsid w:val="581A097A"/>
    <w:rsid w:val="62464142"/>
    <w:rsid w:val="63F7D700"/>
    <w:rsid w:val="693C6F10"/>
    <w:rsid w:val="7751385C"/>
    <w:rsid w:val="7A7316BB"/>
    <w:rsid w:val="7C935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Indent"/>
    <w:basedOn w:val="1"/>
    <w:link w:val="13"/>
    <w:unhideWhenUsed/>
    <w:qFormat/>
    <w:uiPriority w:val="99"/>
    <w:pPr>
      <w:spacing w:after="120"/>
      <w:ind w:left="420" w:leftChars="200"/>
    </w:pPr>
  </w:style>
  <w:style w:type="paragraph" w:styleId="4">
    <w:name w:val="Balloon Text"/>
    <w:basedOn w:val="1"/>
    <w:link w:val="16"/>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rPr>
      <w:sz w:val="24"/>
    </w:rPr>
  </w:style>
  <w:style w:type="paragraph" w:styleId="8">
    <w:name w:val="Body Text First Indent 2"/>
    <w:basedOn w:val="3"/>
    <w:link w:val="14"/>
    <w:unhideWhenUsed/>
    <w:qFormat/>
    <w:uiPriority w:val="0"/>
    <w:pPr>
      <w:autoSpaceDE w:val="0"/>
      <w:autoSpaceDN w:val="0"/>
      <w:adjustRightInd w:val="0"/>
      <w:spacing w:after="0" w:line="480" w:lineRule="exact"/>
      <w:ind w:left="850" w:leftChars="0" w:firstLine="420" w:firstLineChars="200"/>
    </w:pPr>
    <w:rPr>
      <w:rFonts w:ascii="宋体" w:hAnsi="MS Sans Serif"/>
      <w:spacing w:val="12"/>
      <w:kern w:val="0"/>
      <w:sz w:val="28"/>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正文文本缩进 Char"/>
    <w:basedOn w:val="10"/>
    <w:link w:val="3"/>
    <w:semiHidden/>
    <w:qFormat/>
    <w:uiPriority w:val="99"/>
    <w:rPr>
      <w:rFonts w:ascii="Times New Roman" w:hAnsi="Times New Roman" w:eastAsia="仿宋_GB2312" w:cs="Times New Roman"/>
      <w:sz w:val="30"/>
      <w:szCs w:val="20"/>
    </w:rPr>
  </w:style>
  <w:style w:type="character" w:customStyle="1" w:styleId="14">
    <w:name w:val="正文首行缩进 2 Char"/>
    <w:basedOn w:val="13"/>
    <w:link w:val="8"/>
    <w:semiHidden/>
    <w:qFormat/>
    <w:uiPriority w:val="0"/>
    <w:rPr>
      <w:rFonts w:ascii="宋体" w:hAnsi="MS Sans Serif" w:eastAsia="仿宋_GB2312" w:cs="Times New Roman"/>
      <w:spacing w:val="12"/>
      <w:kern w:val="0"/>
      <w:sz w:val="28"/>
      <w:szCs w:val="20"/>
    </w:rPr>
  </w:style>
  <w:style w:type="paragraph" w:customStyle="1" w:styleId="15">
    <w:name w:val="普通(网站)1"/>
    <w:basedOn w:val="1"/>
    <w:qFormat/>
    <w:uiPriority w:val="0"/>
    <w:pPr>
      <w:jc w:val="left"/>
    </w:pPr>
    <w:rPr>
      <w:rFonts w:ascii="Calibri" w:hAnsi="Calibri" w:cs="黑体"/>
      <w:kern w:val="0"/>
      <w:sz w:val="24"/>
      <w:szCs w:val="24"/>
    </w:rPr>
  </w:style>
  <w:style w:type="character" w:customStyle="1" w:styleId="16">
    <w:name w:val="批注框文本 Char"/>
    <w:basedOn w:val="10"/>
    <w:link w:val="4"/>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8</Pages>
  <Words>654</Words>
  <Characters>3734</Characters>
  <Lines>31</Lines>
  <Paragraphs>8</Paragraphs>
  <TotalTime>2</TotalTime>
  <ScaleCrop>false</ScaleCrop>
  <LinksUpToDate>false</LinksUpToDate>
  <CharactersWithSpaces>4380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2022-11-07T06:56:00Z</dcterms:created>
  <dc:creator>黄国平</dc:creator>
  <cp:lastModifiedBy>采联-赵小姐</cp:lastModifiedBy>
  <cp:lastPrinted>2022-11-07T06:58:00Z</cp:lastPrinted>
  <dcterms:modified xsi:type="dcterms:W3CDTF">2022-11-08T00:50:52Z</dcterms:modified>
  <dc:title>江门市市场监督管理局开展市场流通领域反走私辅助工作购买服务项目服务合同(拟签订文本)</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E91341535F514503B278C408C4DA7ED8</vt:lpwstr>
  </property>
</Properties>
</file>