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29F3" w:rsidRDefault="005857F6">
      <w:pPr>
        <w:spacing w:line="600" w:lineRule="exact"/>
        <w:jc w:val="left"/>
        <w:rPr>
          <w:rFonts w:ascii="Times New Roman" w:eastAsia="黑体" w:hAnsi="Times New Roman" w:cs="Times New Roman"/>
          <w:color w:val="000000"/>
          <w:kern w:val="0"/>
          <w:sz w:val="32"/>
          <w:szCs w:val="32"/>
          <w:lang w:val="zh-CN"/>
        </w:rPr>
      </w:pPr>
      <w:r>
        <w:rPr>
          <w:rFonts w:ascii="Times New Roman" w:eastAsia="黑体" w:hAnsi="Times New Roman" w:cs="Times New Roman"/>
          <w:color w:val="000000"/>
          <w:kern w:val="0"/>
          <w:sz w:val="32"/>
          <w:szCs w:val="32"/>
          <w:lang w:val="zh-CN"/>
        </w:rPr>
        <w:t>附件</w:t>
      </w:r>
      <w:r>
        <w:rPr>
          <w:rFonts w:ascii="Times New Roman" w:eastAsia="黑体" w:hAnsi="Times New Roman" w:cs="Times New Roman"/>
          <w:color w:val="000000"/>
          <w:kern w:val="0"/>
          <w:sz w:val="32"/>
          <w:szCs w:val="32"/>
          <w:lang w:val="zh-CN"/>
        </w:rPr>
        <w:t>3</w:t>
      </w:r>
    </w:p>
    <w:p w:rsidR="004529F3" w:rsidRDefault="005857F6">
      <w:pPr>
        <w:spacing w:line="600" w:lineRule="exact"/>
        <w:jc w:val="center"/>
        <w:rPr>
          <w:rFonts w:ascii="Times New Roman" w:eastAsia="方正小标宋简体" w:hAnsi="Times New Roman" w:cs="Times New Roman"/>
          <w:sz w:val="44"/>
          <w:szCs w:val="44"/>
          <w:lang w:val="zh-CN" w:eastAsia="zh-Hans"/>
        </w:rPr>
      </w:pPr>
      <w:r>
        <w:rPr>
          <w:rFonts w:ascii="Times New Roman" w:eastAsia="方正小标宋简体" w:hAnsi="Times New Roman" w:cs="Times New Roman" w:hint="eastAsia"/>
          <w:sz w:val="44"/>
          <w:szCs w:val="44"/>
          <w:lang w:val="zh-CN" w:eastAsia="zh-Hans"/>
        </w:rPr>
        <w:t>江门市医药行业职称评审网上申报</w:t>
      </w:r>
    </w:p>
    <w:p w:rsidR="004529F3" w:rsidRDefault="005857F6">
      <w:pPr>
        <w:spacing w:line="600" w:lineRule="exact"/>
        <w:jc w:val="center"/>
        <w:rPr>
          <w:rFonts w:ascii="Times New Roman" w:eastAsia="方正小标宋简体" w:hAnsi="Times New Roman" w:cs="Times New Roman"/>
          <w:sz w:val="44"/>
          <w:szCs w:val="44"/>
          <w:lang w:val="zh-CN" w:eastAsia="zh-Hans"/>
        </w:rPr>
      </w:pPr>
      <w:r>
        <w:rPr>
          <w:rFonts w:ascii="Times New Roman" w:eastAsia="方正小标宋简体" w:hAnsi="Times New Roman" w:cs="Times New Roman" w:hint="eastAsia"/>
          <w:sz w:val="44"/>
          <w:szCs w:val="44"/>
          <w:lang w:val="zh-CN" w:eastAsia="zh-Hans"/>
        </w:rPr>
        <w:t>要求和指引</w:t>
      </w:r>
    </w:p>
    <w:p w:rsidR="004529F3" w:rsidRDefault="004529F3">
      <w:pPr>
        <w:spacing w:line="600" w:lineRule="exact"/>
        <w:ind w:firstLineChars="200" w:firstLine="640"/>
        <w:jc w:val="left"/>
        <w:rPr>
          <w:rFonts w:eastAsia="仿宋_GB2312"/>
          <w:sz w:val="32"/>
          <w:szCs w:val="32"/>
        </w:rPr>
      </w:pPr>
    </w:p>
    <w:p w:rsidR="004529F3" w:rsidRDefault="005857F6">
      <w:pPr>
        <w:wordWrap w:val="0"/>
        <w:spacing w:line="600" w:lineRule="exact"/>
        <w:ind w:firstLineChars="200" w:firstLine="640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  <w:lang w:val="zh-CN"/>
        </w:rPr>
        <w:t>根据市人力资源社会保障局</w:t>
      </w:r>
      <w:r w:rsidR="00FD1725" w:rsidRPr="00FD1725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  <w:lang w:val="zh-CN"/>
        </w:rPr>
        <w:t>《关于做好</w:t>
      </w:r>
      <w:r w:rsidR="00FD1725" w:rsidRPr="00FD1725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2022</w:t>
      </w:r>
      <w:r w:rsidR="00FD1725" w:rsidRPr="00FD1725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  <w:lang w:val="zh-CN"/>
        </w:rPr>
        <w:t>年度职称评审、初次职称考核认定工作的通知》</w:t>
      </w:r>
      <w:r w:rsidR="00FD1725" w:rsidRPr="00FD1725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（</w:t>
      </w:r>
      <w:r w:rsidR="00FD1725" w:rsidRPr="00FD1725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  <w:lang w:val="zh-CN"/>
        </w:rPr>
        <w:t>江</w:t>
      </w:r>
      <w:proofErr w:type="gramStart"/>
      <w:r w:rsidR="00FD1725" w:rsidRPr="00FD1725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  <w:lang w:val="zh-CN"/>
        </w:rPr>
        <w:t>人社发</w:t>
      </w:r>
      <w:proofErr w:type="gramEnd"/>
      <w:r w:rsidR="00FD1725" w:rsidRPr="00FD1725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  <w:lang w:val="zh-CN"/>
        </w:rPr>
        <w:t>〔</w:t>
      </w:r>
      <w:r w:rsidR="00FD1725" w:rsidRPr="00FD1725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2022</w:t>
      </w:r>
      <w:r w:rsidR="00FD1725" w:rsidRPr="00FD1725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  <w:lang w:val="zh-CN"/>
        </w:rPr>
        <w:t>〕</w:t>
      </w:r>
      <w:r w:rsidR="00FD1725" w:rsidRPr="00FD1725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193</w:t>
      </w:r>
      <w:r w:rsidR="00FD1725" w:rsidRPr="00FD1725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  <w:lang w:val="zh-CN"/>
        </w:rPr>
        <w:t>号</w:t>
      </w:r>
      <w:r w:rsidR="00FD1725" w:rsidRPr="00FD1725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）</w:t>
      </w: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，</w:t>
      </w: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  <w:lang w:val="zh-CN"/>
        </w:rPr>
        <w:t>我市</w:t>
      </w: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202</w:t>
      </w:r>
      <w:r w:rsidR="00FD1725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2</w:t>
      </w: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  <w:lang w:val="zh-CN"/>
        </w:rPr>
        <w:t>年</w:t>
      </w:r>
      <w:r w:rsidR="00FD1725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  <w:lang w:val="zh-CN"/>
        </w:rPr>
        <w:t>度</w:t>
      </w: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  <w:lang w:val="zh-CN"/>
        </w:rPr>
        <w:t>职称评审工作继续通过《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val="zh-CN"/>
        </w:rPr>
        <w:t>广东省专业技术人才职称管理系统</w:t>
      </w: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  <w:lang w:val="zh-CN"/>
        </w:rPr>
        <w:t>》</w:t>
      </w: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（</w:t>
      </w: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  <w:lang w:val="zh-CN"/>
        </w:rPr>
        <w:t>网址</w:t>
      </w: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：</w:t>
      </w: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https://www.gdhrss.gov.cn/gdweb/ggfw/web/pub/ggfwzyjs.do</w:t>
      </w: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）</w:t>
      </w: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  <w:lang w:val="zh-CN"/>
        </w:rPr>
        <w:t>进行网上申报。</w:t>
      </w:r>
    </w:p>
    <w:p w:rsidR="004529F3" w:rsidRDefault="005857F6">
      <w:pPr>
        <w:spacing w:line="600" w:lineRule="exact"/>
        <w:ind w:firstLineChars="200" w:firstLine="640"/>
        <w:jc w:val="left"/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val="zh-CN"/>
        </w:rPr>
      </w:pP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  <w:lang w:val="zh-CN"/>
        </w:rPr>
        <w:t>为确保广东省专业技术人才网上申报系统的正常运行，省人力资源社会保障厅制定了《广东省专业技术人才网上申报系统操作手册》（有关指引请到江门市市场监督</w:t>
      </w:r>
      <w:proofErr w:type="gramStart"/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  <w:lang w:val="zh-CN"/>
        </w:rPr>
        <w:t>管理局官网“职称评审”</w:t>
      </w:r>
      <w:proofErr w:type="gramEnd"/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  <w:lang w:val="zh-CN"/>
        </w:rPr>
        <w:t>的“表格下载”中下载），相关部门和单位认真研读，严格按照操作手册办理相关事宜。现提出以下注意事项，请注意遵照执行。</w:t>
      </w:r>
    </w:p>
    <w:p w:rsidR="00262B03" w:rsidRPr="00262B03" w:rsidRDefault="00262B03" w:rsidP="00262B03">
      <w:pPr>
        <w:spacing w:line="600" w:lineRule="exact"/>
        <w:ind w:left="640"/>
        <w:rPr>
          <w:rFonts w:eastAsia="仿宋_GB2312"/>
          <w:sz w:val="32"/>
          <w:szCs w:val="32"/>
        </w:rPr>
      </w:pPr>
      <w:r>
        <w:rPr>
          <w:rFonts w:ascii="黑体" w:eastAsia="黑体" w:hAnsi="黑体" w:cs="黑体" w:hint="eastAsia"/>
          <w:color w:val="000000"/>
          <w:kern w:val="0"/>
          <w:sz w:val="32"/>
          <w:szCs w:val="32"/>
          <w:lang w:val="zh-CN"/>
        </w:rPr>
        <w:t>一、</w:t>
      </w:r>
      <w:r w:rsidR="005857F6" w:rsidRPr="00262B03">
        <w:rPr>
          <w:rFonts w:ascii="黑体" w:eastAsia="黑体" w:hAnsi="黑体" w:cs="黑体"/>
          <w:color w:val="000000"/>
          <w:kern w:val="0"/>
          <w:sz w:val="32"/>
          <w:szCs w:val="32"/>
          <w:lang w:val="zh-CN"/>
        </w:rPr>
        <w:t>相关部门和单位必须设置用户账号</w:t>
      </w:r>
    </w:p>
    <w:p w:rsidR="004529F3" w:rsidRPr="00262B03" w:rsidRDefault="005857F6" w:rsidP="00262B03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val="zh-CN"/>
        </w:rPr>
      </w:pPr>
      <w:r w:rsidRPr="00262B03"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val="zh-CN"/>
        </w:rPr>
        <w:t>广东省专业技术人才网上申报系统需建立</w:t>
      </w:r>
      <w:r w:rsidRPr="00262B03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  <w:lang w:val="zh-CN"/>
        </w:rPr>
        <w:t>3</w:t>
      </w:r>
      <w:r w:rsidRPr="00262B03"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val="zh-CN"/>
        </w:rPr>
        <w:t>类用户账号：</w:t>
      </w:r>
      <w:r w:rsidRPr="00262B03"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val="zh-CN"/>
        </w:rPr>
        <w:t>1</w:t>
      </w:r>
      <w:r w:rsidRPr="00262B03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  <w:lang w:val="zh-CN"/>
        </w:rPr>
        <w:t>．</w:t>
      </w:r>
      <w:r w:rsidRPr="00262B03"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val="zh-CN"/>
        </w:rPr>
        <w:t>主管部门用户账号</w:t>
      </w:r>
      <w:r w:rsidRPr="00262B03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  <w:lang w:val="zh-CN"/>
        </w:rPr>
        <w:t>（</w:t>
      </w:r>
      <w:r w:rsidRPr="00262B03"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val="zh-CN"/>
        </w:rPr>
        <w:t>各药品生产经营企业的主管部门为</w:t>
      </w:r>
      <w:r w:rsidRPr="00262B03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  <w:lang w:val="zh-CN"/>
        </w:rPr>
        <w:t>相应各</w:t>
      </w:r>
      <w:r w:rsidR="00262B03" w:rsidRPr="00262B03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  <w:lang w:val="zh-CN"/>
        </w:rPr>
        <w:t>县（市、区）</w:t>
      </w:r>
      <w:r w:rsidRPr="00262B03"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val="zh-CN"/>
        </w:rPr>
        <w:t>市场监督管理局，医疗机构的主管部门为</w:t>
      </w:r>
      <w:r w:rsidRPr="00262B03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  <w:lang w:val="zh-CN"/>
        </w:rPr>
        <w:t>相应</w:t>
      </w:r>
      <w:r w:rsidRPr="00262B03"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val="zh-CN"/>
        </w:rPr>
        <w:t>各</w:t>
      </w:r>
      <w:r w:rsidR="00262B03" w:rsidRPr="00262B03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  <w:lang w:val="zh-CN"/>
        </w:rPr>
        <w:t>县（市、区）</w:t>
      </w:r>
      <w:r w:rsidRPr="00262B03"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val="zh-CN"/>
        </w:rPr>
        <w:t>卫生健康局</w:t>
      </w:r>
      <w:r w:rsidRPr="00262B03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  <w:lang w:val="zh-CN"/>
        </w:rPr>
        <w:t>）</w:t>
      </w:r>
      <w:r w:rsidRPr="00262B03"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val="zh-CN"/>
        </w:rPr>
        <w:t>；</w:t>
      </w:r>
      <w:r w:rsidRPr="00262B03"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val="zh-CN"/>
        </w:rPr>
        <w:t>2</w:t>
      </w:r>
      <w:r w:rsidRPr="00262B03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  <w:lang w:val="zh-CN"/>
        </w:rPr>
        <w:t>．</w:t>
      </w:r>
      <w:r w:rsidRPr="00262B03"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val="zh-CN"/>
        </w:rPr>
        <w:t>人事单位用户账号（申报职称的各相关单位）；</w:t>
      </w:r>
      <w:r w:rsidRPr="00262B03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  <w:lang w:val="zh-CN"/>
        </w:rPr>
        <w:t>3</w:t>
      </w:r>
      <w:r w:rsidRPr="00262B03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  <w:lang w:val="zh-CN"/>
        </w:rPr>
        <w:t>．</w:t>
      </w:r>
      <w:r w:rsidRPr="00262B03"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val="zh-CN"/>
        </w:rPr>
        <w:t>专业技术人员个人用户账号</w:t>
      </w:r>
      <w:r w:rsidRPr="00262B03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  <w:lang w:val="zh-CN"/>
        </w:rPr>
        <w:t>（申报人账户）</w:t>
      </w:r>
      <w:r w:rsidRPr="00262B03"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val="zh-CN"/>
        </w:rPr>
        <w:t>。</w:t>
      </w:r>
    </w:p>
    <w:p w:rsidR="004529F3" w:rsidRDefault="005857F6">
      <w:pPr>
        <w:spacing w:line="600" w:lineRule="exact"/>
        <w:ind w:firstLineChars="200" w:firstLine="640"/>
        <w:rPr>
          <w:rFonts w:ascii="黑体" w:eastAsia="黑体" w:hAnsi="黑体" w:cs="黑体"/>
          <w:color w:val="000000"/>
          <w:kern w:val="0"/>
          <w:sz w:val="32"/>
          <w:szCs w:val="32"/>
          <w:lang w:val="zh-CN"/>
        </w:rPr>
      </w:pPr>
      <w:r>
        <w:rPr>
          <w:rFonts w:ascii="黑体" w:eastAsia="黑体" w:hAnsi="黑体" w:cs="黑体"/>
          <w:color w:val="000000"/>
          <w:kern w:val="0"/>
          <w:sz w:val="32"/>
          <w:szCs w:val="32"/>
          <w:lang w:val="zh-CN"/>
        </w:rPr>
        <w:t>二、关于各类账号的设置</w:t>
      </w:r>
    </w:p>
    <w:p w:rsidR="004529F3" w:rsidRDefault="005857F6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val="zh-CN"/>
        </w:rPr>
      </w:pP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val="zh-CN"/>
        </w:rPr>
        <w:lastRenderedPageBreak/>
        <w:t>已在广东省专业技术人才网上申报系统设置账号的主管部门、人事单位用户，可继续延用。尚未设置账号的，需要设置后方能进行网上申报。</w:t>
      </w:r>
    </w:p>
    <w:p w:rsidR="004529F3" w:rsidRDefault="005857F6">
      <w:pPr>
        <w:spacing w:line="600" w:lineRule="exact"/>
        <w:ind w:firstLineChars="200" w:firstLine="643"/>
        <w:rPr>
          <w:rFonts w:ascii="楷体_GB2312" w:eastAsia="楷体_GB2312" w:hAnsi="楷体_GB2312" w:cs="楷体_GB2312"/>
          <w:b/>
          <w:bCs/>
          <w:color w:val="000000"/>
          <w:kern w:val="0"/>
          <w:sz w:val="32"/>
          <w:szCs w:val="32"/>
          <w:lang w:val="zh-CN"/>
        </w:rPr>
      </w:pPr>
      <w:r>
        <w:rPr>
          <w:rFonts w:ascii="楷体_GB2312" w:eastAsia="楷体_GB2312" w:hAnsi="楷体_GB2312" w:cs="楷体_GB2312"/>
          <w:b/>
          <w:bCs/>
          <w:color w:val="000000"/>
          <w:kern w:val="0"/>
          <w:sz w:val="32"/>
          <w:szCs w:val="32"/>
          <w:lang w:val="zh-CN"/>
        </w:rPr>
        <w:t>（一）主管部门账户</w:t>
      </w:r>
    </w:p>
    <w:p w:rsidR="004529F3" w:rsidRDefault="005857F6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val="zh-CN"/>
        </w:rPr>
      </w:pP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val="zh-CN"/>
        </w:rPr>
        <w:t>未设立主管部门账户的单位，须首先由</w:t>
      </w: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  <w:lang w:val="zh-CN"/>
        </w:rPr>
        <w:t>市或</w:t>
      </w:r>
      <w:r w:rsidR="00262B03" w:rsidRPr="00262B03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  <w:lang w:val="zh-CN"/>
        </w:rPr>
        <w:t>县（市、区）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val="zh-CN"/>
        </w:rPr>
        <w:t>级人力资源社会保障局在系统内建立主管部门用户账号（第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val="zh-CN"/>
        </w:rPr>
        <w:t>1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val="zh-CN"/>
        </w:rPr>
        <w:t>类）。然后，由各主管部门在系统内设置人事单位用户账号（第</w:t>
      </w: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  <w:lang w:val="zh-CN"/>
        </w:rPr>
        <w:t>2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val="zh-CN"/>
        </w:rPr>
        <w:t>类）。设置好后，专业技术人员才能登陆系统，注册个人用户账号（第</w:t>
      </w: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  <w:lang w:val="zh-CN"/>
        </w:rPr>
        <w:t>3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val="zh-CN"/>
        </w:rPr>
        <w:t>类）</w:t>
      </w: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  <w:lang w:val="zh-CN"/>
        </w:rPr>
        <w:t>，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val="zh-CN"/>
        </w:rPr>
        <w:t>填写个人相关信息后，选择江门市医药行业专业技术职称评审委员会进行职称申报，提交人事单位和主管部门审核。</w:t>
      </w:r>
    </w:p>
    <w:p w:rsidR="004529F3" w:rsidRDefault="005857F6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val="zh-CN"/>
        </w:rPr>
      </w:pP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val="zh-CN"/>
        </w:rPr>
        <w:t>未设立主管部门账户的各主管部门（第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val="zh-CN"/>
        </w:rPr>
        <w:t>1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val="zh-CN"/>
        </w:rPr>
        <w:t>类），应于</w:t>
      </w: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  <w:lang w:val="zh-CN"/>
        </w:rPr>
        <w:t>1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val="zh-CN"/>
        </w:rPr>
        <w:t>月</w:t>
      </w:r>
      <w:r w:rsidR="00865BF0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  <w:lang w:val="zh-CN"/>
        </w:rPr>
        <w:t>10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val="zh-CN"/>
        </w:rPr>
        <w:t>日前填写《部门信息一览表》</w:t>
      </w: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  <w:lang w:val="zh-CN"/>
        </w:rPr>
        <w:t>（附件</w:t>
      </w: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  <w:lang w:val="zh-CN"/>
        </w:rPr>
        <w:t>1</w:t>
      </w: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  <w:lang w:val="zh-CN"/>
        </w:rPr>
        <w:t>）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val="zh-CN"/>
        </w:rPr>
        <w:t>报市</w:t>
      </w: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  <w:lang w:val="zh-CN"/>
        </w:rPr>
        <w:t>人力资源社会保障局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val="zh-CN"/>
        </w:rPr>
        <w:t>或相应</w:t>
      </w:r>
      <w:r w:rsidR="00262B03" w:rsidRPr="00262B03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  <w:lang w:val="zh-CN"/>
        </w:rPr>
        <w:t>县（市、区）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val="zh-CN"/>
        </w:rPr>
        <w:t>力资源社会保障局；各级人力资源和社会保障局于</w:t>
      </w: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  <w:lang w:val="zh-CN"/>
        </w:rPr>
        <w:t>1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val="zh-CN"/>
        </w:rPr>
        <w:t>月</w:t>
      </w:r>
      <w:r w:rsidR="00865BF0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  <w:lang w:val="zh-CN"/>
        </w:rPr>
        <w:t>13</w:t>
      </w:r>
      <w:bookmarkStart w:id="0" w:name="_GoBack"/>
      <w:bookmarkEnd w:id="0"/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val="zh-CN"/>
        </w:rPr>
        <w:t>日前建立主管部门用户账号，并将账号反馈到主管部门。</w:t>
      </w:r>
    </w:p>
    <w:p w:rsidR="004529F3" w:rsidRDefault="005857F6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val="zh-CN"/>
        </w:rPr>
      </w:pP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val="zh-CN"/>
        </w:rPr>
        <w:t>各</w:t>
      </w:r>
      <w:r w:rsidR="005C1330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  <w:lang w:val="zh-CN"/>
        </w:rPr>
        <w:t>级</w:t>
      </w: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  <w:lang w:val="zh-CN"/>
        </w:rPr>
        <w:t>人力资源社会保障局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val="zh-CN"/>
        </w:rPr>
        <w:t>联系（市直：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val="zh-CN"/>
        </w:rPr>
        <w:t>3873779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val="zh-CN"/>
        </w:rPr>
        <w:t>、蓬江区：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val="zh-CN"/>
        </w:rPr>
        <w:t>8223197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val="zh-CN"/>
        </w:rPr>
        <w:t>、江海区：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val="zh-CN"/>
        </w:rPr>
        <w:t>3891658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val="zh-CN"/>
        </w:rPr>
        <w:t>、新会区：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val="zh-CN"/>
        </w:rPr>
        <w:t>6390323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val="zh-CN"/>
        </w:rPr>
        <w:t>、台山市：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val="zh-CN"/>
        </w:rPr>
        <w:t>5524751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val="zh-CN"/>
        </w:rPr>
        <w:t>、开平市：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val="zh-CN"/>
        </w:rPr>
        <w:t> 2290938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val="zh-CN"/>
        </w:rPr>
        <w:t>、鹤山市：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val="zh-CN"/>
        </w:rPr>
        <w:t>8933183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val="zh-CN"/>
        </w:rPr>
        <w:t>、恩平市：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val="zh-CN"/>
        </w:rPr>
        <w:t>7717369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val="zh-CN"/>
        </w:rPr>
        <w:t>）。</w:t>
      </w:r>
    </w:p>
    <w:p w:rsidR="004529F3" w:rsidRDefault="005857F6">
      <w:pPr>
        <w:spacing w:line="600" w:lineRule="exact"/>
        <w:ind w:firstLineChars="200" w:firstLine="643"/>
        <w:rPr>
          <w:rFonts w:ascii="楷体_GB2312" w:eastAsia="楷体_GB2312" w:hAnsi="楷体_GB2312" w:cs="楷体_GB2312"/>
          <w:b/>
          <w:bCs/>
          <w:color w:val="000000"/>
          <w:kern w:val="0"/>
          <w:sz w:val="32"/>
          <w:szCs w:val="32"/>
          <w:lang w:val="zh-CN"/>
        </w:rPr>
      </w:pPr>
      <w:r>
        <w:rPr>
          <w:rFonts w:ascii="楷体_GB2312" w:eastAsia="楷体_GB2312" w:hAnsi="楷体_GB2312" w:cs="楷体_GB2312"/>
          <w:b/>
          <w:bCs/>
          <w:color w:val="000000"/>
          <w:kern w:val="0"/>
          <w:sz w:val="32"/>
          <w:szCs w:val="32"/>
          <w:lang w:val="zh-CN"/>
        </w:rPr>
        <w:t>（二）人事单位用户账号</w:t>
      </w:r>
    </w:p>
    <w:p w:rsidR="004529F3" w:rsidRDefault="005857F6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val="zh-CN"/>
        </w:rPr>
      </w:pP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  <w:lang w:val="zh-CN"/>
        </w:rPr>
        <w:t>各单位指定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val="zh-CN"/>
        </w:rPr>
        <w:t>一名管理员负责本单位用户账号的管理和申报材料的审核工作。所有单位的用户账户信息将同时写入</w:t>
      </w: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  <w:lang w:val="zh-CN"/>
        </w:rPr>
        <w:lastRenderedPageBreak/>
        <w:t>“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val="zh-CN"/>
        </w:rPr>
        <w:t>人社一体化信息项目数据库</w:t>
      </w: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  <w:lang w:val="zh-CN"/>
        </w:rPr>
        <w:t>”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val="zh-CN"/>
        </w:rPr>
        <w:t>，各单位提供的信息项目请务必准确。涉及单位、组织名称的时候请使用全称。</w:t>
      </w:r>
    </w:p>
    <w:p w:rsidR="004529F3" w:rsidRDefault="005857F6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val="zh-CN"/>
        </w:rPr>
      </w:pP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val="zh-CN"/>
        </w:rPr>
        <w:t>各管理员在获得账户信息后，及时登陆网上申报系统，更改账户密码，确保账户安全。</w:t>
      </w:r>
    </w:p>
    <w:p w:rsidR="004529F3" w:rsidRDefault="005857F6">
      <w:pPr>
        <w:spacing w:line="600" w:lineRule="exact"/>
        <w:ind w:firstLineChars="200" w:firstLine="640"/>
        <w:rPr>
          <w:rFonts w:ascii="黑体" w:eastAsia="黑体" w:hAnsi="黑体" w:cs="黑体"/>
          <w:color w:val="000000"/>
          <w:kern w:val="0"/>
          <w:sz w:val="32"/>
          <w:szCs w:val="32"/>
          <w:lang w:val="zh-CN"/>
        </w:rPr>
      </w:pPr>
      <w:r>
        <w:rPr>
          <w:rFonts w:ascii="黑体" w:eastAsia="黑体" w:hAnsi="黑体" w:cs="黑体"/>
          <w:color w:val="000000"/>
          <w:kern w:val="0"/>
          <w:sz w:val="32"/>
          <w:szCs w:val="32"/>
          <w:lang w:val="zh-CN"/>
        </w:rPr>
        <w:t>三、各单位要明确工作职责，严格按要求设立和管理系统账户</w:t>
      </w:r>
    </w:p>
    <w:p w:rsidR="004529F3" w:rsidRDefault="005857F6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val="zh-CN"/>
        </w:rPr>
      </w:pP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val="zh-CN"/>
        </w:rPr>
        <w:t>单位主管部门用户账号管理员要认真学习《广东省专业技术人才网上申报系统操作手册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val="zh-CN"/>
        </w:rPr>
        <w:t>-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val="zh-CN"/>
        </w:rPr>
        <w:t>主管单位》，同时将《广东省专业技术人才网上申报系统操作手册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val="zh-CN"/>
        </w:rPr>
        <w:t>-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val="zh-CN"/>
        </w:rPr>
        <w:t>人事单位、个人》转发给相关单位人员进行学习；</w:t>
      </w:r>
    </w:p>
    <w:p w:rsidR="004529F3" w:rsidRDefault="005857F6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val="zh-CN"/>
        </w:rPr>
      </w:pP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val="zh-CN"/>
        </w:rPr>
        <w:t>人事单位用户账号管理员在做好职称申报资料审核的同时，也应认真学习《广东省专业技术人才网上申报系统操作手册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val="zh-CN"/>
        </w:rPr>
        <w:t>-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val="zh-CN"/>
        </w:rPr>
        <w:t>人事单位》</w:t>
      </w: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  <w:lang w:val="zh-CN"/>
        </w:rPr>
        <w:t>，并做好认真做好审核工作。</w:t>
      </w:r>
    </w:p>
    <w:p w:rsidR="004529F3" w:rsidRDefault="005857F6">
      <w:pPr>
        <w:spacing w:line="600" w:lineRule="exact"/>
        <w:ind w:firstLineChars="200" w:firstLine="640"/>
        <w:jc w:val="left"/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val="zh-CN"/>
        </w:rPr>
      </w:pP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  <w:lang w:val="zh-CN"/>
        </w:rPr>
        <w:t>申报人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val="zh-CN"/>
        </w:rPr>
        <w:t>不按规定和时间要求进行网上申报，</w:t>
      </w: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  <w:lang w:val="zh-CN"/>
        </w:rPr>
        <w:t>或申报专业与书面申报不一致的，</w:t>
      </w: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val="zh-CN"/>
        </w:rPr>
        <w:t>将不予发证。</w:t>
      </w:r>
    </w:p>
    <w:p w:rsidR="004529F3" w:rsidRDefault="004529F3">
      <w:pPr>
        <w:spacing w:line="600" w:lineRule="exact"/>
        <w:ind w:firstLineChars="200" w:firstLine="640"/>
        <w:jc w:val="left"/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val="zh-CN"/>
        </w:rPr>
      </w:pPr>
    </w:p>
    <w:p w:rsidR="004529F3" w:rsidRDefault="005857F6">
      <w:pPr>
        <w:spacing w:line="600" w:lineRule="exact"/>
        <w:ind w:firstLineChars="200" w:firstLine="640"/>
        <w:jc w:val="left"/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val="zh-CN"/>
        </w:rPr>
      </w:pPr>
      <w:r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  <w:lang w:val="zh-CN"/>
        </w:rPr>
        <w:t>附件：部门信息一览表</w:t>
      </w:r>
    </w:p>
    <w:p w:rsidR="004529F3" w:rsidRDefault="004529F3">
      <w:pPr>
        <w:spacing w:line="600" w:lineRule="exact"/>
        <w:ind w:firstLineChars="200" w:firstLine="640"/>
        <w:rPr>
          <w:rFonts w:eastAsia="仿宋_GB2312"/>
          <w:sz w:val="32"/>
          <w:szCs w:val="32"/>
        </w:rPr>
      </w:pPr>
    </w:p>
    <w:p w:rsidR="004529F3" w:rsidRDefault="004529F3">
      <w:pPr>
        <w:spacing w:line="600" w:lineRule="exact"/>
        <w:ind w:firstLineChars="200" w:firstLine="640"/>
        <w:rPr>
          <w:rFonts w:eastAsia="仿宋_GB2312"/>
          <w:sz w:val="32"/>
          <w:szCs w:val="32"/>
        </w:rPr>
      </w:pPr>
    </w:p>
    <w:p w:rsidR="004529F3" w:rsidRDefault="004529F3">
      <w:pPr>
        <w:spacing w:line="600" w:lineRule="exact"/>
        <w:ind w:firstLineChars="200" w:firstLine="640"/>
        <w:rPr>
          <w:rFonts w:eastAsia="仿宋_GB2312"/>
          <w:sz w:val="32"/>
          <w:szCs w:val="32"/>
        </w:rPr>
      </w:pPr>
    </w:p>
    <w:p w:rsidR="004529F3" w:rsidRDefault="004529F3">
      <w:pPr>
        <w:spacing w:line="600" w:lineRule="exact"/>
        <w:ind w:firstLineChars="200" w:firstLine="640"/>
        <w:rPr>
          <w:rFonts w:eastAsia="仿宋_GB2312"/>
          <w:sz w:val="32"/>
          <w:szCs w:val="32"/>
        </w:rPr>
      </w:pPr>
    </w:p>
    <w:p w:rsidR="004529F3" w:rsidRDefault="004529F3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val="zh-CN"/>
        </w:rPr>
      </w:pPr>
    </w:p>
    <w:p w:rsidR="004529F3" w:rsidRDefault="004529F3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val="zh-CN"/>
        </w:rPr>
      </w:pPr>
    </w:p>
    <w:p w:rsidR="004529F3" w:rsidRDefault="005857F6">
      <w:pPr>
        <w:spacing w:line="600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附件</w:t>
      </w:r>
    </w:p>
    <w:p w:rsidR="004529F3" w:rsidRDefault="005857F6">
      <w:pPr>
        <w:spacing w:line="600" w:lineRule="exact"/>
        <w:jc w:val="center"/>
        <w:rPr>
          <w:rFonts w:ascii="Times New Roman" w:eastAsia="方正小标宋简体" w:hAnsi="Times New Roman" w:cs="Times New Roman"/>
          <w:sz w:val="44"/>
          <w:szCs w:val="44"/>
          <w:lang w:val="zh-CN" w:eastAsia="zh-Hans"/>
        </w:rPr>
      </w:pPr>
      <w:r>
        <w:rPr>
          <w:rFonts w:ascii="Times New Roman" w:eastAsia="方正小标宋简体" w:hAnsi="Times New Roman" w:cs="Times New Roman" w:hint="eastAsia"/>
          <w:sz w:val="44"/>
          <w:szCs w:val="44"/>
          <w:lang w:val="zh-CN" w:eastAsia="zh-Hans"/>
        </w:rPr>
        <w:t>部门信息一览表</w:t>
      </w:r>
    </w:p>
    <w:p w:rsidR="004529F3" w:rsidRDefault="004529F3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val="zh-CN"/>
        </w:rPr>
      </w:pPr>
    </w:p>
    <w:p w:rsidR="004529F3" w:rsidRDefault="005857F6">
      <w:pPr>
        <w:spacing w:line="600" w:lineRule="exact"/>
        <w:ind w:firstLineChars="100" w:firstLine="280"/>
        <w:rPr>
          <w:rFonts w:ascii="Times New Roman" w:eastAsia="仿宋_GB2312" w:hAnsi="Times New Roman" w:cs="Times New Roman"/>
          <w:color w:val="000000"/>
          <w:kern w:val="0"/>
          <w:sz w:val="28"/>
          <w:szCs w:val="28"/>
          <w:lang w:val="zh-CN"/>
        </w:rPr>
      </w:pPr>
      <w:r>
        <w:rPr>
          <w:rFonts w:ascii="Times New Roman" w:eastAsia="仿宋_GB2312" w:hAnsi="Times New Roman" w:cs="Times New Roman" w:hint="eastAsia"/>
          <w:color w:val="000000"/>
          <w:kern w:val="0"/>
          <w:sz w:val="28"/>
          <w:szCs w:val="28"/>
          <w:lang w:val="zh-CN"/>
        </w:rPr>
        <w:t>管理员：</w:t>
      </w:r>
      <w:r>
        <w:rPr>
          <w:rFonts w:ascii="Times New Roman" w:eastAsia="仿宋_GB2312" w:hAnsi="Times New Roman" w:cs="Times New Roman"/>
          <w:color w:val="000000"/>
          <w:kern w:val="0"/>
          <w:sz w:val="28"/>
          <w:szCs w:val="28"/>
          <w:lang w:val="zh-CN"/>
        </w:rPr>
        <w:t xml:space="preserve">         </w:t>
      </w:r>
      <w:r>
        <w:rPr>
          <w:rFonts w:ascii="Times New Roman" w:eastAsia="仿宋_GB2312" w:hAnsi="Times New Roman" w:cs="Times New Roman" w:hint="eastAsia"/>
          <w:color w:val="000000"/>
          <w:kern w:val="0"/>
          <w:sz w:val="28"/>
          <w:szCs w:val="28"/>
          <w:lang w:val="zh-CN"/>
        </w:rPr>
        <w:t>联系电话：</w:t>
      </w:r>
      <w:r>
        <w:rPr>
          <w:rFonts w:ascii="Times New Roman" w:eastAsia="仿宋_GB2312" w:hAnsi="Times New Roman" w:cs="Times New Roman" w:hint="eastAsia"/>
          <w:color w:val="000000"/>
          <w:kern w:val="0"/>
          <w:sz w:val="28"/>
          <w:szCs w:val="28"/>
          <w:lang w:val="zh-CN"/>
        </w:rPr>
        <w:t xml:space="preserve">          QQ</w:t>
      </w:r>
      <w:r>
        <w:rPr>
          <w:rFonts w:ascii="Times New Roman" w:eastAsia="仿宋_GB2312" w:hAnsi="Times New Roman" w:cs="Times New Roman" w:hint="eastAsia"/>
          <w:color w:val="000000"/>
          <w:kern w:val="0"/>
          <w:sz w:val="28"/>
          <w:szCs w:val="28"/>
          <w:lang w:val="zh-CN"/>
        </w:rPr>
        <w:t>号码：</w:t>
      </w:r>
    </w:p>
    <w:tbl>
      <w:tblPr>
        <w:tblpPr w:leftFromText="180" w:rightFromText="180" w:vertAnchor="text" w:horzAnchor="margin" w:tblpY="125"/>
        <w:tblOverlap w:val="never"/>
        <w:tblW w:w="89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2"/>
        <w:gridCol w:w="4709"/>
      </w:tblGrid>
      <w:tr w:rsidR="004529F3" w:rsidTr="005C1330">
        <w:trPr>
          <w:trHeight w:val="864"/>
        </w:trPr>
        <w:tc>
          <w:tcPr>
            <w:tcW w:w="4252" w:type="dxa"/>
            <w:vAlign w:val="center"/>
          </w:tcPr>
          <w:p w:rsidR="004529F3" w:rsidRDefault="005857F6" w:rsidP="005C1330">
            <w:pPr>
              <w:spacing w:line="400" w:lineRule="exact"/>
              <w:jc w:val="center"/>
              <w:rPr>
                <w:rFonts w:ascii="黑体" w:eastAsia="黑体" w:hAnsi="黑体" w:cs="黑体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</w:rPr>
              <w:t>信息项目</w:t>
            </w:r>
          </w:p>
        </w:tc>
        <w:tc>
          <w:tcPr>
            <w:tcW w:w="4709" w:type="dxa"/>
            <w:vAlign w:val="center"/>
          </w:tcPr>
          <w:p w:rsidR="004529F3" w:rsidRDefault="005857F6" w:rsidP="005C1330">
            <w:pPr>
              <w:spacing w:line="400" w:lineRule="exact"/>
              <w:jc w:val="center"/>
              <w:rPr>
                <w:rFonts w:ascii="黑体" w:eastAsia="黑体" w:hAnsi="黑体" w:cs="黑体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</w:rPr>
              <w:t>内容</w:t>
            </w:r>
          </w:p>
        </w:tc>
      </w:tr>
      <w:tr w:rsidR="004529F3" w:rsidTr="005C1330">
        <w:trPr>
          <w:trHeight w:val="864"/>
        </w:trPr>
        <w:tc>
          <w:tcPr>
            <w:tcW w:w="4252" w:type="dxa"/>
            <w:vAlign w:val="center"/>
          </w:tcPr>
          <w:p w:rsidR="004529F3" w:rsidRDefault="005857F6" w:rsidP="005C1330">
            <w:pPr>
              <w:spacing w:line="400" w:lineRule="exact"/>
              <w:ind w:leftChars="100" w:left="210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eastAsia="仿宋_GB2312" w:hAnsi="Times New Roman" w:cs="Times New Roman" w:hint="eastAsia"/>
                <w:color w:val="000000"/>
                <w:kern w:val="0"/>
                <w:sz w:val="32"/>
                <w:szCs w:val="32"/>
                <w:lang w:val="zh-CN"/>
              </w:rPr>
              <w:t>．</w:t>
            </w: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单位名称</w:t>
            </w:r>
          </w:p>
        </w:tc>
        <w:tc>
          <w:tcPr>
            <w:tcW w:w="4709" w:type="dxa"/>
            <w:vAlign w:val="center"/>
          </w:tcPr>
          <w:p w:rsidR="004529F3" w:rsidRDefault="004529F3" w:rsidP="005C1330">
            <w:pPr>
              <w:spacing w:line="400" w:lineRule="exact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</w:tr>
      <w:tr w:rsidR="004529F3" w:rsidTr="005C1330">
        <w:trPr>
          <w:trHeight w:val="864"/>
        </w:trPr>
        <w:tc>
          <w:tcPr>
            <w:tcW w:w="4252" w:type="dxa"/>
            <w:vAlign w:val="center"/>
          </w:tcPr>
          <w:p w:rsidR="004529F3" w:rsidRDefault="005857F6" w:rsidP="005C1330">
            <w:pPr>
              <w:spacing w:line="400" w:lineRule="exact"/>
              <w:ind w:leftChars="100" w:left="210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eastAsia="仿宋_GB2312" w:hAnsi="Times New Roman" w:cs="Times New Roman" w:hint="eastAsia"/>
                <w:color w:val="000000"/>
                <w:kern w:val="0"/>
                <w:sz w:val="32"/>
                <w:szCs w:val="32"/>
                <w:lang w:val="zh-CN"/>
              </w:rPr>
              <w:t>．</w:t>
            </w: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单位类型</w:t>
            </w:r>
          </w:p>
        </w:tc>
        <w:tc>
          <w:tcPr>
            <w:tcW w:w="4709" w:type="dxa"/>
            <w:vAlign w:val="center"/>
          </w:tcPr>
          <w:p w:rsidR="004529F3" w:rsidRDefault="004529F3" w:rsidP="005C1330">
            <w:pPr>
              <w:spacing w:line="400" w:lineRule="exact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</w:tr>
      <w:tr w:rsidR="004529F3" w:rsidTr="005C1330">
        <w:trPr>
          <w:trHeight w:val="864"/>
        </w:trPr>
        <w:tc>
          <w:tcPr>
            <w:tcW w:w="4252" w:type="dxa"/>
            <w:vAlign w:val="center"/>
          </w:tcPr>
          <w:p w:rsidR="004529F3" w:rsidRDefault="005857F6" w:rsidP="005C1330">
            <w:pPr>
              <w:spacing w:line="400" w:lineRule="exact"/>
              <w:ind w:leftChars="100" w:left="210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3</w:t>
            </w:r>
            <w:r>
              <w:rPr>
                <w:rFonts w:ascii="Times New Roman" w:eastAsia="仿宋_GB2312" w:hAnsi="Times New Roman" w:cs="Times New Roman" w:hint="eastAsia"/>
                <w:color w:val="000000"/>
                <w:kern w:val="0"/>
                <w:sz w:val="32"/>
                <w:szCs w:val="32"/>
                <w:lang w:val="zh-CN"/>
              </w:rPr>
              <w:t>．</w:t>
            </w: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组织机构代码</w:t>
            </w:r>
          </w:p>
        </w:tc>
        <w:tc>
          <w:tcPr>
            <w:tcW w:w="4709" w:type="dxa"/>
            <w:vAlign w:val="center"/>
          </w:tcPr>
          <w:p w:rsidR="004529F3" w:rsidRDefault="004529F3" w:rsidP="005C1330">
            <w:pPr>
              <w:spacing w:line="400" w:lineRule="exact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</w:tr>
      <w:tr w:rsidR="004529F3" w:rsidTr="005C1330">
        <w:trPr>
          <w:trHeight w:val="864"/>
        </w:trPr>
        <w:tc>
          <w:tcPr>
            <w:tcW w:w="4252" w:type="dxa"/>
            <w:vAlign w:val="center"/>
          </w:tcPr>
          <w:p w:rsidR="004529F3" w:rsidRDefault="005857F6" w:rsidP="005C1330">
            <w:pPr>
              <w:spacing w:line="400" w:lineRule="exact"/>
              <w:ind w:leftChars="100" w:left="210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eastAsia="仿宋_GB2312" w:hAnsi="Times New Roman" w:cs="Times New Roman" w:hint="eastAsia"/>
                <w:color w:val="000000"/>
                <w:kern w:val="0"/>
                <w:sz w:val="32"/>
                <w:szCs w:val="32"/>
                <w:lang w:val="zh-CN"/>
              </w:rPr>
              <w:t>．</w:t>
            </w: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统一社会信用代码</w:t>
            </w:r>
          </w:p>
        </w:tc>
        <w:tc>
          <w:tcPr>
            <w:tcW w:w="4709" w:type="dxa"/>
            <w:vAlign w:val="center"/>
          </w:tcPr>
          <w:p w:rsidR="004529F3" w:rsidRDefault="004529F3" w:rsidP="005C1330">
            <w:pPr>
              <w:spacing w:line="400" w:lineRule="exact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</w:tr>
      <w:tr w:rsidR="004529F3" w:rsidTr="005C1330">
        <w:trPr>
          <w:trHeight w:val="864"/>
        </w:trPr>
        <w:tc>
          <w:tcPr>
            <w:tcW w:w="4252" w:type="dxa"/>
            <w:vAlign w:val="center"/>
          </w:tcPr>
          <w:p w:rsidR="004529F3" w:rsidRDefault="005857F6" w:rsidP="005C1330">
            <w:pPr>
              <w:spacing w:line="400" w:lineRule="exact"/>
              <w:ind w:leftChars="100" w:left="210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eastAsia="仿宋_GB2312" w:hAnsi="Times New Roman" w:cs="Times New Roman" w:hint="eastAsia"/>
                <w:color w:val="000000"/>
                <w:kern w:val="0"/>
                <w:sz w:val="32"/>
                <w:szCs w:val="32"/>
                <w:lang w:val="zh-CN"/>
              </w:rPr>
              <w:t>．</w:t>
            </w: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通讯地址</w:t>
            </w:r>
          </w:p>
        </w:tc>
        <w:tc>
          <w:tcPr>
            <w:tcW w:w="4709" w:type="dxa"/>
            <w:vAlign w:val="center"/>
          </w:tcPr>
          <w:p w:rsidR="004529F3" w:rsidRDefault="004529F3" w:rsidP="005C1330">
            <w:pPr>
              <w:spacing w:line="400" w:lineRule="exact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</w:tr>
      <w:tr w:rsidR="004529F3" w:rsidTr="005C1330">
        <w:trPr>
          <w:trHeight w:val="864"/>
        </w:trPr>
        <w:tc>
          <w:tcPr>
            <w:tcW w:w="4252" w:type="dxa"/>
            <w:vAlign w:val="center"/>
          </w:tcPr>
          <w:p w:rsidR="004529F3" w:rsidRDefault="005857F6" w:rsidP="005C1330">
            <w:pPr>
              <w:spacing w:line="400" w:lineRule="exact"/>
              <w:ind w:leftChars="100" w:left="210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eastAsia="仿宋_GB2312" w:hAnsi="Times New Roman" w:cs="Times New Roman" w:hint="eastAsia"/>
                <w:color w:val="000000"/>
                <w:kern w:val="0"/>
                <w:sz w:val="32"/>
                <w:szCs w:val="32"/>
                <w:lang w:val="zh-CN"/>
              </w:rPr>
              <w:t>．</w:t>
            </w: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邮政编码</w:t>
            </w:r>
          </w:p>
        </w:tc>
        <w:tc>
          <w:tcPr>
            <w:tcW w:w="4709" w:type="dxa"/>
            <w:vAlign w:val="center"/>
          </w:tcPr>
          <w:p w:rsidR="004529F3" w:rsidRDefault="004529F3" w:rsidP="005C1330">
            <w:pPr>
              <w:spacing w:line="400" w:lineRule="exact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</w:tr>
      <w:tr w:rsidR="004529F3" w:rsidTr="005C1330">
        <w:trPr>
          <w:trHeight w:val="877"/>
        </w:trPr>
        <w:tc>
          <w:tcPr>
            <w:tcW w:w="4252" w:type="dxa"/>
            <w:vAlign w:val="center"/>
          </w:tcPr>
          <w:p w:rsidR="004529F3" w:rsidRDefault="005857F6" w:rsidP="005C1330">
            <w:pPr>
              <w:spacing w:line="400" w:lineRule="exact"/>
              <w:ind w:leftChars="100" w:left="210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eastAsia="仿宋_GB2312" w:hAnsi="Times New Roman" w:cs="Times New Roman" w:hint="eastAsia"/>
                <w:color w:val="000000"/>
                <w:kern w:val="0"/>
                <w:sz w:val="32"/>
                <w:szCs w:val="32"/>
                <w:lang w:val="zh-CN"/>
              </w:rPr>
              <w:t>．</w:t>
            </w: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联系电话</w:t>
            </w:r>
          </w:p>
        </w:tc>
        <w:tc>
          <w:tcPr>
            <w:tcW w:w="4709" w:type="dxa"/>
            <w:vAlign w:val="center"/>
          </w:tcPr>
          <w:p w:rsidR="004529F3" w:rsidRDefault="004529F3" w:rsidP="005C1330">
            <w:pPr>
              <w:spacing w:line="400" w:lineRule="exact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</w:tr>
      <w:tr w:rsidR="004529F3" w:rsidTr="005C1330">
        <w:trPr>
          <w:trHeight w:val="896"/>
        </w:trPr>
        <w:tc>
          <w:tcPr>
            <w:tcW w:w="4252" w:type="dxa"/>
            <w:vAlign w:val="center"/>
          </w:tcPr>
          <w:p w:rsidR="004529F3" w:rsidRDefault="005857F6" w:rsidP="005C1330">
            <w:pPr>
              <w:spacing w:line="400" w:lineRule="exact"/>
              <w:ind w:leftChars="100" w:left="210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8</w:t>
            </w:r>
            <w:r>
              <w:rPr>
                <w:rFonts w:ascii="Times New Roman" w:eastAsia="仿宋_GB2312" w:hAnsi="Times New Roman" w:cs="Times New Roman" w:hint="eastAsia"/>
                <w:color w:val="000000"/>
                <w:kern w:val="0"/>
                <w:sz w:val="32"/>
                <w:szCs w:val="32"/>
                <w:lang w:val="zh-CN"/>
              </w:rPr>
              <w:t>．</w:t>
            </w:r>
            <w:r>
              <w:rPr>
                <w:rFonts w:ascii="Times New Roman" w:eastAsia="仿宋_GB2312" w:hAnsi="Times New Roman" w:cs="Times New Roman"/>
                <w:sz w:val="28"/>
                <w:szCs w:val="28"/>
              </w:rPr>
              <w:t>传真</w:t>
            </w:r>
          </w:p>
        </w:tc>
        <w:tc>
          <w:tcPr>
            <w:tcW w:w="4709" w:type="dxa"/>
            <w:vAlign w:val="center"/>
          </w:tcPr>
          <w:p w:rsidR="004529F3" w:rsidRDefault="004529F3" w:rsidP="005C1330">
            <w:pPr>
              <w:spacing w:line="400" w:lineRule="exact"/>
              <w:rPr>
                <w:rFonts w:ascii="Times New Roman" w:eastAsia="仿宋_GB2312" w:hAnsi="Times New Roman" w:cs="Times New Roman"/>
                <w:sz w:val="28"/>
                <w:szCs w:val="28"/>
              </w:rPr>
            </w:pPr>
          </w:p>
        </w:tc>
      </w:tr>
    </w:tbl>
    <w:p w:rsidR="004529F3" w:rsidRDefault="004529F3">
      <w:pPr>
        <w:spacing w:line="200" w:lineRule="exact"/>
        <w:ind w:firstLineChars="200" w:firstLine="640"/>
        <w:jc w:val="left"/>
        <w:rPr>
          <w:rFonts w:ascii="Times New Roman" w:eastAsia="仿宋_GB2312" w:hAnsi="Times New Roman" w:cs="Times New Roman"/>
          <w:color w:val="000000"/>
          <w:kern w:val="0"/>
          <w:sz w:val="32"/>
          <w:szCs w:val="32"/>
          <w:lang w:val="zh-CN"/>
        </w:rPr>
      </w:pPr>
    </w:p>
    <w:p w:rsidR="004529F3" w:rsidRDefault="005857F6">
      <w:pPr>
        <w:spacing w:line="400" w:lineRule="exact"/>
        <w:jc w:val="left"/>
        <w:rPr>
          <w:rFonts w:ascii="黑体" w:eastAsia="黑体" w:hAnsi="黑体" w:cs="黑体"/>
          <w:color w:val="000000"/>
          <w:kern w:val="0"/>
          <w:sz w:val="24"/>
          <w:szCs w:val="24"/>
          <w:lang w:val="zh-CN"/>
        </w:rPr>
      </w:pPr>
      <w:bookmarkStart w:id="1" w:name="OLE_LINK10"/>
      <w:r>
        <w:rPr>
          <w:rFonts w:ascii="黑体" w:eastAsia="黑体" w:hAnsi="黑体" w:cs="黑体" w:hint="eastAsia"/>
          <w:color w:val="000000"/>
          <w:kern w:val="0"/>
          <w:sz w:val="24"/>
          <w:szCs w:val="24"/>
          <w:lang w:val="zh-CN"/>
        </w:rPr>
        <w:t>注：</w:t>
      </w:r>
    </w:p>
    <w:p w:rsidR="004529F3" w:rsidRDefault="005857F6">
      <w:pPr>
        <w:spacing w:line="400" w:lineRule="exact"/>
        <w:ind w:firstLineChars="200" w:firstLine="480"/>
        <w:jc w:val="left"/>
        <w:rPr>
          <w:rFonts w:ascii="Times New Roman" w:eastAsia="仿宋_GB2312" w:hAnsi="Times New Roman" w:cs="Times New Roman"/>
          <w:color w:val="000000"/>
          <w:kern w:val="0"/>
          <w:sz w:val="24"/>
          <w:szCs w:val="24"/>
          <w:lang w:val="zh-CN"/>
        </w:rPr>
      </w:pPr>
      <w:r>
        <w:rPr>
          <w:rFonts w:ascii="Times New Roman" w:eastAsia="仿宋_GB2312" w:hAnsi="Times New Roman" w:cs="Times New Roman" w:hint="eastAsia"/>
          <w:color w:val="000000"/>
          <w:kern w:val="0"/>
          <w:sz w:val="24"/>
          <w:szCs w:val="24"/>
          <w:lang w:val="zh-CN"/>
        </w:rPr>
        <w:t>1</w:t>
      </w:r>
      <w:r>
        <w:rPr>
          <w:rFonts w:ascii="Times New Roman" w:eastAsia="仿宋_GB2312" w:hAnsi="Times New Roman" w:cs="Times New Roman" w:hint="eastAsia"/>
          <w:color w:val="000000"/>
          <w:kern w:val="0"/>
          <w:sz w:val="24"/>
          <w:szCs w:val="24"/>
          <w:lang w:val="zh-CN"/>
        </w:rPr>
        <w:t>．第</w:t>
      </w:r>
      <w:r>
        <w:rPr>
          <w:rFonts w:ascii="Times New Roman" w:eastAsia="仿宋_GB2312" w:hAnsi="Times New Roman" w:cs="Times New Roman" w:hint="eastAsia"/>
          <w:color w:val="000000"/>
          <w:kern w:val="0"/>
          <w:sz w:val="24"/>
          <w:szCs w:val="24"/>
          <w:lang w:val="zh-CN"/>
        </w:rPr>
        <w:t>2</w:t>
      </w:r>
      <w:r>
        <w:rPr>
          <w:rFonts w:ascii="Times New Roman" w:eastAsia="仿宋_GB2312" w:hAnsi="Times New Roman" w:cs="Times New Roman" w:hint="eastAsia"/>
          <w:color w:val="000000"/>
          <w:kern w:val="0"/>
          <w:sz w:val="24"/>
          <w:szCs w:val="24"/>
          <w:lang w:val="zh-CN"/>
        </w:rPr>
        <w:t>项“单位类型”分“企业”、“机关”、“事业单位”和“其他”四种类型。</w:t>
      </w:r>
    </w:p>
    <w:p w:rsidR="004529F3" w:rsidRDefault="005857F6">
      <w:pPr>
        <w:spacing w:line="400" w:lineRule="exact"/>
        <w:ind w:firstLineChars="200" w:firstLine="480"/>
        <w:jc w:val="left"/>
        <w:rPr>
          <w:rFonts w:ascii="Times New Roman" w:eastAsia="仿宋_GB2312" w:hAnsi="Times New Roman" w:cs="Times New Roman"/>
          <w:color w:val="000000"/>
          <w:kern w:val="0"/>
          <w:sz w:val="24"/>
          <w:szCs w:val="24"/>
          <w:lang w:val="zh-CN"/>
        </w:rPr>
      </w:pPr>
      <w:r>
        <w:rPr>
          <w:rFonts w:ascii="Times New Roman" w:eastAsia="仿宋_GB2312" w:hAnsi="Times New Roman" w:cs="Times New Roman" w:hint="eastAsia"/>
          <w:color w:val="000000"/>
          <w:kern w:val="0"/>
          <w:sz w:val="24"/>
          <w:szCs w:val="24"/>
        </w:rPr>
        <w:t>2</w:t>
      </w:r>
      <w:r>
        <w:rPr>
          <w:rFonts w:ascii="Times New Roman" w:eastAsia="仿宋_GB2312" w:hAnsi="Times New Roman" w:cs="Times New Roman" w:hint="eastAsia"/>
          <w:color w:val="000000"/>
          <w:kern w:val="0"/>
          <w:sz w:val="24"/>
          <w:szCs w:val="24"/>
          <w:lang w:val="zh-CN"/>
        </w:rPr>
        <w:t>．第</w:t>
      </w:r>
      <w:r>
        <w:rPr>
          <w:rFonts w:ascii="Times New Roman" w:eastAsia="仿宋_GB2312" w:hAnsi="Times New Roman" w:cs="Times New Roman" w:hint="eastAsia"/>
          <w:color w:val="000000"/>
          <w:kern w:val="0"/>
          <w:sz w:val="24"/>
          <w:szCs w:val="24"/>
          <w:lang w:val="zh-CN"/>
        </w:rPr>
        <w:t>3</w:t>
      </w:r>
      <w:r>
        <w:rPr>
          <w:rFonts w:ascii="Times New Roman" w:eastAsia="仿宋_GB2312" w:hAnsi="Times New Roman" w:cs="Times New Roman" w:hint="eastAsia"/>
          <w:color w:val="000000"/>
          <w:kern w:val="0"/>
          <w:sz w:val="24"/>
          <w:szCs w:val="24"/>
          <w:lang w:val="zh-CN"/>
        </w:rPr>
        <w:t>项“组织机构代码”和第</w:t>
      </w:r>
      <w:r>
        <w:rPr>
          <w:rFonts w:ascii="Times New Roman" w:eastAsia="仿宋_GB2312" w:hAnsi="Times New Roman" w:cs="Times New Roman" w:hint="eastAsia"/>
          <w:color w:val="000000"/>
          <w:kern w:val="0"/>
          <w:sz w:val="24"/>
          <w:szCs w:val="24"/>
          <w:lang w:val="zh-CN"/>
        </w:rPr>
        <w:t>4</w:t>
      </w:r>
      <w:r>
        <w:rPr>
          <w:rFonts w:ascii="Times New Roman" w:eastAsia="仿宋_GB2312" w:hAnsi="Times New Roman" w:cs="Times New Roman" w:hint="eastAsia"/>
          <w:color w:val="000000"/>
          <w:kern w:val="0"/>
          <w:sz w:val="24"/>
          <w:szCs w:val="24"/>
          <w:lang w:val="zh-CN"/>
        </w:rPr>
        <w:t>项“统一社会信用代码”选择其一填写。</w:t>
      </w:r>
      <w:bookmarkEnd w:id="1"/>
    </w:p>
    <w:sectPr w:rsidR="004529F3">
      <w:footerReference w:type="defaul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14C0" w:rsidRDefault="007E14C0">
      <w:r>
        <w:separator/>
      </w:r>
    </w:p>
  </w:endnote>
  <w:endnote w:type="continuationSeparator" w:id="0">
    <w:p w:rsidR="007E14C0" w:rsidRDefault="007E14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29F3" w:rsidRDefault="005857F6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4529F3" w:rsidRDefault="005857F6">
                          <w:pPr>
                            <w:pStyle w:val="a5"/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865BF0">
                            <w:rPr>
                              <w:rFonts w:ascii="Times New Roman" w:hAnsi="Times New Roman" w:cs="Times New Roman"/>
                              <w:noProof/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ascii="Times New Roman" w:hAnsi="Times New Roman" w:cs="Times New Roman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92.8pt;margin-top:0;width:2in;height:2in;z-index:251658240;visibility:visible;mso-wrap-style:none;mso-wrap-distance-left:9pt;mso-wrap-distance-top:0;mso-wrap-distance-right:9pt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" filled="f" fillcolor="white [3201]" stroked="f" strokeweight=".5pt">
              <v:textbox style="mso-fit-shape-to-text:t" inset="0,0,0,0">
                <w:txbxContent>
                  <w:p w:rsidR="004529F3" w:rsidRDefault="005857F6">
                    <w:pPr>
                      <w:pStyle w:val="a5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fldChar w:fldCharType="separate"/>
                    </w:r>
                    <w:r w:rsidR="00865BF0">
                      <w:rPr>
                        <w:rFonts w:ascii="Times New Roman" w:hAnsi="Times New Roman" w:cs="Times New Roman"/>
                        <w:noProof/>
                        <w:sz w:val="28"/>
                        <w:szCs w:val="28"/>
                      </w:rPr>
                      <w:t>2</w:t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14C0" w:rsidRDefault="007E14C0">
      <w:r>
        <w:separator/>
      </w:r>
    </w:p>
  </w:footnote>
  <w:footnote w:type="continuationSeparator" w:id="0">
    <w:p w:rsidR="007E14C0" w:rsidRDefault="007E14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D13E73"/>
    <w:multiLevelType w:val="hybridMultilevel"/>
    <w:tmpl w:val="E5209362"/>
    <w:lvl w:ilvl="0" w:tplc="B674F746">
      <w:start w:val="1"/>
      <w:numFmt w:val="japaneseCounting"/>
      <w:lvlText w:val="%1、"/>
      <w:lvlJc w:val="left"/>
      <w:pPr>
        <w:ind w:left="1360" w:hanging="720"/>
      </w:pPr>
      <w:rPr>
        <w:rFonts w:ascii="黑体" w:eastAsia="黑体" w:hAnsi="黑体" w:cs="黑体" w:hint="default"/>
        <w:color w:val="000000"/>
      </w:rPr>
    </w:lvl>
    <w:lvl w:ilvl="1" w:tplc="04090019" w:tentative="1">
      <w:start w:val="1"/>
      <w:numFmt w:val="lowerLetter"/>
      <w:lvlText w:val="%2)"/>
      <w:lvlJc w:val="left"/>
      <w:pPr>
        <w:ind w:left="1480" w:hanging="420"/>
      </w:pPr>
    </w:lvl>
    <w:lvl w:ilvl="2" w:tplc="0409001B" w:tentative="1">
      <w:start w:val="1"/>
      <w:numFmt w:val="lowerRoman"/>
      <w:lvlText w:val="%3."/>
      <w:lvlJc w:val="right"/>
      <w:pPr>
        <w:ind w:left="1900" w:hanging="420"/>
      </w:pPr>
    </w:lvl>
    <w:lvl w:ilvl="3" w:tplc="0409000F" w:tentative="1">
      <w:start w:val="1"/>
      <w:numFmt w:val="decimal"/>
      <w:lvlText w:val="%4."/>
      <w:lvlJc w:val="left"/>
      <w:pPr>
        <w:ind w:left="2320" w:hanging="420"/>
      </w:pPr>
    </w:lvl>
    <w:lvl w:ilvl="4" w:tplc="04090019" w:tentative="1">
      <w:start w:val="1"/>
      <w:numFmt w:val="lowerLetter"/>
      <w:lvlText w:val="%5)"/>
      <w:lvlJc w:val="left"/>
      <w:pPr>
        <w:ind w:left="2740" w:hanging="420"/>
      </w:pPr>
    </w:lvl>
    <w:lvl w:ilvl="5" w:tplc="0409001B" w:tentative="1">
      <w:start w:val="1"/>
      <w:numFmt w:val="lowerRoman"/>
      <w:lvlText w:val="%6."/>
      <w:lvlJc w:val="right"/>
      <w:pPr>
        <w:ind w:left="3160" w:hanging="420"/>
      </w:pPr>
    </w:lvl>
    <w:lvl w:ilvl="6" w:tplc="0409000F" w:tentative="1">
      <w:start w:val="1"/>
      <w:numFmt w:val="decimal"/>
      <w:lvlText w:val="%7."/>
      <w:lvlJc w:val="left"/>
      <w:pPr>
        <w:ind w:left="3580" w:hanging="420"/>
      </w:pPr>
    </w:lvl>
    <w:lvl w:ilvl="7" w:tplc="04090019" w:tentative="1">
      <w:start w:val="1"/>
      <w:numFmt w:val="lowerLetter"/>
      <w:lvlText w:val="%8)"/>
      <w:lvlJc w:val="left"/>
      <w:pPr>
        <w:ind w:left="4000" w:hanging="420"/>
      </w:pPr>
    </w:lvl>
    <w:lvl w:ilvl="8" w:tplc="0409001B" w:tentative="1">
      <w:start w:val="1"/>
      <w:numFmt w:val="lowerRoman"/>
      <w:lvlText w:val="%9."/>
      <w:lvlJc w:val="right"/>
      <w:pPr>
        <w:ind w:left="442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4628"/>
    <w:rsid w:val="000053F6"/>
    <w:rsid w:val="0009277B"/>
    <w:rsid w:val="000A21E8"/>
    <w:rsid w:val="000D111F"/>
    <w:rsid w:val="000D46CE"/>
    <w:rsid w:val="001002D5"/>
    <w:rsid w:val="00121080"/>
    <w:rsid w:val="00217F10"/>
    <w:rsid w:val="00262B03"/>
    <w:rsid w:val="00263927"/>
    <w:rsid w:val="002B5ECB"/>
    <w:rsid w:val="00334487"/>
    <w:rsid w:val="00341E3E"/>
    <w:rsid w:val="003B317B"/>
    <w:rsid w:val="003D0A13"/>
    <w:rsid w:val="004529F3"/>
    <w:rsid w:val="004576D5"/>
    <w:rsid w:val="004636EC"/>
    <w:rsid w:val="004A3E9F"/>
    <w:rsid w:val="005829B8"/>
    <w:rsid w:val="005857F6"/>
    <w:rsid w:val="005B2654"/>
    <w:rsid w:val="005C1330"/>
    <w:rsid w:val="00654628"/>
    <w:rsid w:val="00690180"/>
    <w:rsid w:val="006944BE"/>
    <w:rsid w:val="006A06ED"/>
    <w:rsid w:val="006E2B8D"/>
    <w:rsid w:val="007E14C0"/>
    <w:rsid w:val="00821121"/>
    <w:rsid w:val="008408BE"/>
    <w:rsid w:val="00865BF0"/>
    <w:rsid w:val="0089069A"/>
    <w:rsid w:val="008A12D3"/>
    <w:rsid w:val="008D47F1"/>
    <w:rsid w:val="00974F56"/>
    <w:rsid w:val="009A6365"/>
    <w:rsid w:val="009B6B98"/>
    <w:rsid w:val="009C716A"/>
    <w:rsid w:val="00A07C9D"/>
    <w:rsid w:val="00A25BFE"/>
    <w:rsid w:val="00AB7D8E"/>
    <w:rsid w:val="00AE3BB2"/>
    <w:rsid w:val="00AE41C9"/>
    <w:rsid w:val="00B0228A"/>
    <w:rsid w:val="00B41650"/>
    <w:rsid w:val="00BB1529"/>
    <w:rsid w:val="00C449F3"/>
    <w:rsid w:val="00C64751"/>
    <w:rsid w:val="00D03742"/>
    <w:rsid w:val="00D1565C"/>
    <w:rsid w:val="00D476CA"/>
    <w:rsid w:val="00E322A0"/>
    <w:rsid w:val="00E41FF9"/>
    <w:rsid w:val="00E71ECB"/>
    <w:rsid w:val="00F4271A"/>
    <w:rsid w:val="00FB6352"/>
    <w:rsid w:val="00FD1725"/>
    <w:rsid w:val="00FD3B79"/>
    <w:rsid w:val="5AB66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pPr>
      <w:ind w:leftChars="2500" w:left="100"/>
    </w:pPr>
  </w:style>
  <w:style w:type="paragraph" w:styleId="a4">
    <w:name w:val="Balloon Text"/>
    <w:basedOn w:val="a"/>
    <w:link w:val="Char0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qFormat/>
    <w:pPr>
      <w:spacing w:before="100" w:beforeAutospacing="1" w:after="100" w:afterAutospacing="1"/>
      <w:jc w:val="left"/>
    </w:pPr>
    <w:rPr>
      <w:rFonts w:ascii="Calibri" w:eastAsia="宋体" w:hAnsi="Calibri" w:cs="Times New Roman"/>
      <w:kern w:val="0"/>
      <w:sz w:val="24"/>
      <w:szCs w:val="24"/>
    </w:rPr>
  </w:style>
  <w:style w:type="character" w:styleId="a8">
    <w:name w:val="Hyperlink"/>
    <w:basedOn w:val="a0"/>
    <w:uiPriority w:val="99"/>
    <w:unhideWhenUsed/>
    <w:rPr>
      <w:color w:val="0000FF" w:themeColor="hyperlink"/>
      <w:u w:val="single"/>
    </w:rPr>
  </w:style>
  <w:style w:type="character" w:customStyle="1" w:styleId="Char2">
    <w:name w:val="页眉 Char"/>
    <w:basedOn w:val="a0"/>
    <w:link w:val="a6"/>
    <w:uiPriority w:val="99"/>
    <w:qFormat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Pr>
      <w:sz w:val="18"/>
      <w:szCs w:val="18"/>
    </w:rPr>
  </w:style>
  <w:style w:type="paragraph" w:styleId="a9">
    <w:name w:val="List Paragraph"/>
    <w:basedOn w:val="a"/>
    <w:uiPriority w:val="34"/>
    <w:qFormat/>
    <w:pPr>
      <w:ind w:firstLineChars="200" w:firstLine="420"/>
    </w:pPr>
  </w:style>
  <w:style w:type="character" w:customStyle="1" w:styleId="Char0">
    <w:name w:val="批注框文本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">
    <w:name w:val="日期 Char"/>
    <w:basedOn w:val="a0"/>
    <w:link w:val="a3"/>
    <w:uiPriority w:val="99"/>
    <w:semiHidden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pPr>
      <w:ind w:leftChars="2500" w:left="100"/>
    </w:pPr>
  </w:style>
  <w:style w:type="paragraph" w:styleId="a4">
    <w:name w:val="Balloon Text"/>
    <w:basedOn w:val="a"/>
    <w:link w:val="Char0"/>
    <w:uiPriority w:val="99"/>
    <w:semiHidden/>
    <w:unhideWhenUsed/>
    <w:qFormat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qFormat/>
    <w:pPr>
      <w:spacing w:before="100" w:beforeAutospacing="1" w:after="100" w:afterAutospacing="1"/>
      <w:jc w:val="left"/>
    </w:pPr>
    <w:rPr>
      <w:rFonts w:ascii="Calibri" w:eastAsia="宋体" w:hAnsi="Calibri" w:cs="Times New Roman"/>
      <w:kern w:val="0"/>
      <w:sz w:val="24"/>
      <w:szCs w:val="24"/>
    </w:rPr>
  </w:style>
  <w:style w:type="character" w:styleId="a8">
    <w:name w:val="Hyperlink"/>
    <w:basedOn w:val="a0"/>
    <w:uiPriority w:val="99"/>
    <w:unhideWhenUsed/>
    <w:rPr>
      <w:color w:val="0000FF" w:themeColor="hyperlink"/>
      <w:u w:val="single"/>
    </w:rPr>
  </w:style>
  <w:style w:type="character" w:customStyle="1" w:styleId="Char2">
    <w:name w:val="页眉 Char"/>
    <w:basedOn w:val="a0"/>
    <w:link w:val="a6"/>
    <w:uiPriority w:val="99"/>
    <w:qFormat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Pr>
      <w:sz w:val="18"/>
      <w:szCs w:val="18"/>
    </w:rPr>
  </w:style>
  <w:style w:type="paragraph" w:styleId="a9">
    <w:name w:val="List Paragraph"/>
    <w:basedOn w:val="a"/>
    <w:uiPriority w:val="34"/>
    <w:qFormat/>
    <w:pPr>
      <w:ind w:firstLineChars="200" w:firstLine="420"/>
    </w:pPr>
  </w:style>
  <w:style w:type="character" w:customStyle="1" w:styleId="Char0">
    <w:name w:val="批注框文本 Char"/>
    <w:basedOn w:val="a0"/>
    <w:link w:val="a4"/>
    <w:uiPriority w:val="99"/>
    <w:semiHidden/>
    <w:qFormat/>
    <w:rPr>
      <w:sz w:val="18"/>
      <w:szCs w:val="18"/>
    </w:rPr>
  </w:style>
  <w:style w:type="character" w:customStyle="1" w:styleId="Char">
    <w:name w:val="日期 Char"/>
    <w:basedOn w:val="a0"/>
    <w:link w:val="a3"/>
    <w:uiPriority w:val="99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D4DB384-9174-407C-876B-3DEBDC1A58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235</Words>
  <Characters>1346</Characters>
  <Application>Microsoft Office Word</Application>
  <DocSecurity>0</DocSecurity>
  <Lines>11</Lines>
  <Paragraphs>3</Paragraphs>
  <ScaleCrop>false</ScaleCrop>
  <Company>Chinese ORG</Company>
  <LinksUpToDate>false</LinksUpToDate>
  <CharactersWithSpaces>1578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附件3</dc:title>
  <dc:creator>彭满仪</dc:creator>
  <cp:lastModifiedBy>彭满仪</cp:lastModifiedBy>
  <cp:revision>33</cp:revision>
  <cp:lastPrinted>2021-11-22T09:20:00Z</cp:lastPrinted>
  <dcterms:created xsi:type="dcterms:W3CDTF">2021-11-22T03:38:00Z</dcterms:created>
  <dcterms:modified xsi:type="dcterms:W3CDTF">2023-01-04T03:39:00Z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2052-11.8.2.8621</vt:lpwstr>
  </property>
</Properties>
</file>