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0"/>
          <w:szCs w:val="30"/>
        </w:rPr>
      </w:pPr>
      <w:r>
        <w:rPr>
          <w:rFonts w:hint="eastAsia" w:ascii="仿宋_GB2312" w:eastAsia="仿宋_GB2312"/>
          <w:sz w:val="30"/>
          <w:szCs w:val="30"/>
        </w:rPr>
        <w:t>附件6</w:t>
      </w:r>
    </w:p>
    <w:p>
      <w:pPr>
        <w:jc w:val="center"/>
        <w:rPr>
          <w:rFonts w:hint="eastAsia" w:ascii="方正小标宋简体" w:hAnsi="方正小标宋简体" w:eastAsia="方正小标宋简体" w:cs="方正小标宋简体"/>
          <w:b/>
          <w:sz w:val="44"/>
          <w:szCs w:val="44"/>
        </w:rPr>
      </w:pPr>
    </w:p>
    <w:p>
      <w:pPr>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“骏贤助学金”申请告知书</w:t>
      </w:r>
    </w:p>
    <w:p>
      <w:pPr>
        <w:jc w:val="center"/>
        <w:rPr>
          <w:rFonts w:ascii="仿宋_GB2312" w:eastAsia="仿宋_GB2312"/>
          <w:b/>
          <w:sz w:val="44"/>
          <w:szCs w:val="44"/>
        </w:rPr>
      </w:pPr>
    </w:p>
    <w:p>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亲爱的同学们：</w:t>
      </w:r>
    </w:p>
    <w:p>
      <w:pPr>
        <w:spacing w:line="52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恭喜你们收到升学《录取通知书》，继续深造学习。希望你能在未来的学习生活中，刻苦用功、笑对生活，顺利完成本科（专科）或中等职业教育学业。</w:t>
      </w:r>
    </w:p>
    <w:p>
      <w:pPr>
        <w:spacing w:line="520" w:lineRule="exact"/>
        <w:ind w:firstLine="600"/>
        <w:rPr>
          <w:rFonts w:ascii="FangSong_GB2312" w:hAnsi="FangSong_GB2312" w:eastAsia="FangSong_GB2312" w:cs="FangSong_GB2312"/>
          <w:color w:val="auto"/>
          <w:sz w:val="28"/>
          <w:szCs w:val="28"/>
        </w:rPr>
      </w:pPr>
      <w:r>
        <w:rPr>
          <w:rFonts w:hint="eastAsia" w:ascii="FangSong_GB2312" w:hAnsi="FangSong_GB2312" w:eastAsia="FangSong_GB2312" w:cs="FangSong_GB2312"/>
          <w:color w:val="auto"/>
          <w:sz w:val="28"/>
          <w:szCs w:val="28"/>
        </w:rPr>
        <w:t>广东骏贤集团有限公司是一家在改革开放指引下成长的以建筑施工和房地产开发综合管理为主营业务的民营企业。为激励我市广大学子在建筑、房地产专业方面更好的发展，帮助困难学生圆其求学梦，设立“骏贤助学金”，每年共安排30万元用于资助你们完成学业。同时，骏贤集团还给予同学们全方位的支持：一是不定期组织社会实践活动，希望你们积极参加，了解企业文化，了解建筑行业发展；二是骏贤集团或属下企业，对获得“骏贤助学金”的学生优先提供实习和就业岗位；三是如果你在毕业后回到</w:t>
      </w:r>
      <w:bookmarkStart w:id="0" w:name="_GoBack"/>
      <w:bookmarkEnd w:id="0"/>
      <w:r>
        <w:rPr>
          <w:rFonts w:hint="eastAsia" w:ascii="FangSong_GB2312" w:hAnsi="FangSong_GB2312" w:eastAsia="FangSong_GB2312" w:cs="FangSong_GB2312"/>
          <w:color w:val="auto"/>
          <w:sz w:val="28"/>
          <w:szCs w:val="28"/>
        </w:rPr>
        <w:t>五邑地区从事房地产或建筑行业工作的，通过申请、审核后，骏贤集团会再提供一份就业补助金。</w:t>
      </w:r>
    </w:p>
    <w:p>
      <w:pPr>
        <w:spacing w:line="520" w:lineRule="exact"/>
        <w:ind w:firstLine="600"/>
        <w:rPr>
          <w:rFonts w:ascii="FangSong_GB2312" w:hAnsi="FangSong_GB2312" w:eastAsia="FangSong_GB2312" w:cs="FangSong_GB2312"/>
          <w:color w:val="auto"/>
          <w:sz w:val="28"/>
          <w:szCs w:val="28"/>
        </w:rPr>
      </w:pPr>
      <w:r>
        <w:rPr>
          <w:rFonts w:hint="eastAsia" w:ascii="FangSong_GB2312" w:hAnsi="FangSong_GB2312" w:eastAsia="FangSong_GB2312" w:cs="FangSong_GB2312"/>
          <w:color w:val="auto"/>
          <w:sz w:val="28"/>
          <w:szCs w:val="28"/>
        </w:rPr>
        <w:t>希望同学们</w:t>
      </w:r>
      <w:r>
        <w:rPr>
          <w:rFonts w:ascii="FangSong_GB2312" w:hAnsi="FangSong_GB2312" w:eastAsia="FangSong_GB2312" w:cs="FangSong_GB2312"/>
          <w:color w:val="auto"/>
          <w:sz w:val="28"/>
          <w:szCs w:val="28"/>
        </w:rPr>
        <w:t>再接再厉</w:t>
      </w:r>
      <w:r>
        <w:rPr>
          <w:rFonts w:hint="eastAsia" w:ascii="FangSong_GB2312" w:hAnsi="FangSong_GB2312" w:eastAsia="FangSong_GB2312" w:cs="FangSong_GB2312"/>
          <w:color w:val="auto"/>
          <w:sz w:val="28"/>
          <w:szCs w:val="28"/>
        </w:rPr>
        <w:t>、</w:t>
      </w:r>
      <w:r>
        <w:rPr>
          <w:rFonts w:ascii="FangSong_GB2312" w:hAnsi="FangSong_GB2312" w:eastAsia="FangSong_GB2312" w:cs="FangSong_GB2312"/>
          <w:color w:val="auto"/>
          <w:sz w:val="28"/>
          <w:szCs w:val="28"/>
        </w:rPr>
        <w:t>不骄不躁</w:t>
      </w:r>
      <w:r>
        <w:rPr>
          <w:rFonts w:hint="eastAsia" w:ascii="FangSong_GB2312" w:hAnsi="FangSong_GB2312" w:eastAsia="FangSong_GB2312" w:cs="FangSong_GB2312"/>
          <w:color w:val="auto"/>
          <w:sz w:val="28"/>
          <w:szCs w:val="28"/>
        </w:rPr>
        <w:t>，在新的生活、学习、工作中，</w:t>
      </w:r>
      <w:r>
        <w:rPr>
          <w:rFonts w:ascii="FangSong_GB2312" w:hAnsi="FangSong_GB2312" w:eastAsia="FangSong_GB2312" w:cs="FangSong_GB2312"/>
          <w:color w:val="auto"/>
          <w:sz w:val="28"/>
          <w:szCs w:val="28"/>
        </w:rPr>
        <w:t>百尺竿头</w:t>
      </w:r>
      <w:r>
        <w:rPr>
          <w:rFonts w:hint="eastAsia" w:ascii="FangSong_GB2312" w:hAnsi="FangSong_GB2312" w:eastAsia="FangSong_GB2312" w:cs="FangSong_GB2312"/>
          <w:color w:val="auto"/>
          <w:sz w:val="28"/>
          <w:szCs w:val="28"/>
        </w:rPr>
        <w:t>，</w:t>
      </w:r>
      <w:r>
        <w:rPr>
          <w:rFonts w:ascii="FangSong_GB2312" w:hAnsi="FangSong_GB2312" w:eastAsia="FangSong_GB2312" w:cs="FangSong_GB2312"/>
          <w:color w:val="auto"/>
          <w:sz w:val="28"/>
          <w:szCs w:val="28"/>
        </w:rPr>
        <w:t>更进一步</w:t>
      </w:r>
      <w:r>
        <w:rPr>
          <w:rFonts w:hint="eastAsia" w:ascii="FangSong_GB2312" w:hAnsi="FangSong_GB2312" w:eastAsia="FangSong_GB2312" w:cs="FangSong_GB2312"/>
          <w:color w:val="auto"/>
          <w:sz w:val="28"/>
          <w:szCs w:val="28"/>
        </w:rPr>
        <w:t>。</w:t>
      </w:r>
    </w:p>
    <w:p>
      <w:pPr>
        <w:spacing w:line="520" w:lineRule="exact"/>
        <w:ind w:firstLine="600"/>
        <w:rPr>
          <w:rFonts w:ascii="FangSong_GB2312" w:eastAsia="FangSong_GB2312"/>
          <w:color w:val="auto"/>
          <w:sz w:val="28"/>
          <w:szCs w:val="28"/>
        </w:rPr>
      </w:pPr>
    </w:p>
    <w:p>
      <w:pPr>
        <w:spacing w:line="520" w:lineRule="exact"/>
        <w:ind w:firstLine="600"/>
        <w:rPr>
          <w:rFonts w:ascii="FangSong_GB2312" w:eastAsia="FangSong_GB2312"/>
          <w:color w:val="auto"/>
          <w:sz w:val="28"/>
          <w:szCs w:val="28"/>
        </w:rPr>
      </w:pPr>
      <w:r>
        <w:rPr>
          <w:rFonts w:hint="eastAsia" w:ascii="FangSong_GB2312" w:eastAsia="FangSong_GB2312"/>
          <w:color w:val="auto"/>
          <w:sz w:val="28"/>
          <w:szCs w:val="28"/>
        </w:rPr>
        <w:t>我已阅读以上告知书，并知晓以上内容。</w:t>
      </w:r>
    </w:p>
    <w:p>
      <w:pPr>
        <w:spacing w:line="520" w:lineRule="exact"/>
        <w:ind w:firstLine="600"/>
        <w:rPr>
          <w:rFonts w:ascii="FangSong_GB2312" w:eastAsia="FangSong_GB2312"/>
          <w:color w:val="auto"/>
          <w:sz w:val="28"/>
          <w:szCs w:val="28"/>
        </w:rPr>
      </w:pPr>
    </w:p>
    <w:p>
      <w:pPr>
        <w:spacing w:line="520" w:lineRule="exact"/>
        <w:ind w:firstLine="600"/>
        <w:rPr>
          <w:rFonts w:ascii="FangSong_GB2312" w:eastAsia="FangSong_GB2312"/>
          <w:color w:val="auto"/>
          <w:sz w:val="30"/>
          <w:szCs w:val="30"/>
        </w:rPr>
      </w:pPr>
      <w:r>
        <w:rPr>
          <w:rFonts w:hint="eastAsia" w:ascii="FangSong_GB2312" w:eastAsia="FangSong_GB2312"/>
          <w:color w:val="auto"/>
          <w:sz w:val="32"/>
          <w:szCs w:val="32"/>
        </w:rPr>
        <w:t xml:space="preserve">                   </w:t>
      </w:r>
      <w:r>
        <w:rPr>
          <w:rFonts w:ascii="FangSong_GB2312" w:eastAsia="FangSong_GB2312"/>
          <w:color w:val="auto"/>
          <w:sz w:val="30"/>
          <w:szCs w:val="30"/>
        </w:rPr>
        <w:t>家长及</w:t>
      </w:r>
      <w:r>
        <w:rPr>
          <w:rFonts w:hint="eastAsia" w:ascii="FangSong_GB2312" w:eastAsia="FangSong_GB2312"/>
          <w:color w:val="auto"/>
          <w:sz w:val="30"/>
          <w:szCs w:val="30"/>
        </w:rPr>
        <w:t>学生签名：</w:t>
      </w:r>
    </w:p>
    <w:p>
      <w:pPr>
        <w:rPr>
          <w:rFonts w:ascii="FangSong_GB2312" w:eastAsia="FangSong_GB2312"/>
          <w:color w:val="auto"/>
          <w:sz w:val="30"/>
          <w:szCs w:val="30"/>
        </w:rPr>
      </w:pPr>
      <w:r>
        <w:rPr>
          <w:rFonts w:hint="eastAsia" w:ascii="FangSong_GB2312" w:eastAsia="FangSong_GB2312"/>
          <w:color w:val="auto"/>
          <w:sz w:val="30"/>
          <w:szCs w:val="30"/>
        </w:rPr>
        <w:t xml:space="preserve">                               日    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angSong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C41"/>
    <w:rsid w:val="00294C41"/>
    <w:rsid w:val="7FF23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74</Words>
  <Characters>424</Characters>
  <Lines>3</Lines>
  <Paragraphs>1</Paragraphs>
  <TotalTime>1</TotalTime>
  <ScaleCrop>false</ScaleCrop>
  <LinksUpToDate>false</LinksUpToDate>
  <CharactersWithSpaces>497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2022-05-24T17:24:00Z</dcterms:created>
  <dc:creator>助学中心</dc:creator>
  <cp:lastModifiedBy>greatwall</cp:lastModifiedBy>
  <dcterms:modified xsi:type="dcterms:W3CDTF">2023-04-19T09:27:51Z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