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附件2：</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b w:val="0"/>
          <w:bCs/>
          <w:color w:val="auto"/>
          <w:sz w:val="36"/>
          <w:szCs w:val="44"/>
          <w:highlight w:val="none"/>
          <w:lang w:val="en-US"/>
        </w:rPr>
      </w:pPr>
      <w:r>
        <w:rPr>
          <w:rFonts w:hint="default" w:ascii="Times New Roman" w:hAnsi="Times New Roman" w:eastAsia="方正小标宋_GBK" w:cs="Times New Roman"/>
          <w:b w:val="0"/>
          <w:bCs/>
          <w:color w:val="auto"/>
          <w:kern w:val="2"/>
          <w:sz w:val="36"/>
          <w:szCs w:val="44"/>
          <w:highlight w:val="none"/>
          <w:lang w:val="en-US" w:eastAsia="zh-CN" w:bidi="ar"/>
        </w:rPr>
        <w:t>评分表</w:t>
      </w:r>
    </w:p>
    <w:tbl>
      <w:tblPr>
        <w:tblStyle w:val="5"/>
        <w:tblW w:w="99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918"/>
        <w:gridCol w:w="1125"/>
        <w:gridCol w:w="6192"/>
        <w:gridCol w:w="831"/>
        <w:gridCol w:w="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594" w:hRule="atLeast"/>
          <w:tblHeader/>
          <w:jc w:val="center"/>
        </w:trPr>
        <w:tc>
          <w:tcPr>
            <w:tcW w:w="918"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序号</w:t>
            </w:r>
          </w:p>
        </w:tc>
        <w:tc>
          <w:tcPr>
            <w:tcW w:w="1125"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评审因素</w:t>
            </w:r>
          </w:p>
        </w:tc>
        <w:tc>
          <w:tcPr>
            <w:tcW w:w="6192"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评分细则</w:t>
            </w:r>
          </w:p>
        </w:tc>
        <w:tc>
          <w:tcPr>
            <w:tcW w:w="831"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分值</w:t>
            </w:r>
          </w:p>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（分）</w:t>
            </w:r>
          </w:p>
        </w:tc>
        <w:tc>
          <w:tcPr>
            <w:tcW w:w="896"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jc w:val="center"/>
        </w:trPr>
        <w:tc>
          <w:tcPr>
            <w:tcW w:w="9962" w:type="dxa"/>
            <w:gridSpan w:val="5"/>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一、报价得分（10分）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1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1"/>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1</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投标报价(10分)</w:t>
            </w:r>
          </w:p>
        </w:tc>
        <w:tc>
          <w:tcPr>
            <w:tcW w:w="619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价格分应当采用折扣率高优先法计算,即满足采购需求且折扣率最高的为基准价，该项价格得分为满分。其他供应商的价格得分统一按照下列公式计算:供应商价格得分=(折扣率/基准价)x10,价格得分四舍五入后保留小数点后两位有效数。(对供应商符合规定的小型和微型企业(监狱企业、残疾人福利单位视同小型、微型企业)报价给予10%的价格扣除。</w:t>
            </w:r>
          </w:p>
        </w:tc>
        <w:tc>
          <w:tcPr>
            <w:tcW w:w="83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10</w:t>
            </w:r>
          </w:p>
        </w:tc>
        <w:tc>
          <w:tcPr>
            <w:tcW w:w="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9962" w:type="dxa"/>
            <w:gridSpan w:val="5"/>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1"/>
                <w:szCs w:val="21"/>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二、技术部分（60分）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jc w:val="center"/>
        </w:trPr>
        <w:tc>
          <w:tcPr>
            <w:tcW w:w="91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b/>
                <w:bCs w:val="0"/>
                <w:color w:val="auto"/>
                <w:kern w:val="0"/>
                <w:sz w:val="21"/>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2</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技术方案（30分）</w:t>
            </w:r>
          </w:p>
        </w:tc>
        <w:tc>
          <w:tcPr>
            <w:tcW w:w="619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 xml:space="preserve">依据各供应商项目实施方案中所包含的流程步骤、测评方法、测评工具、保密措施、安全管理制度、风险防范措施等内容进行评审：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 xml:space="preserve">1、实施方案细节清晰详尽明确，安全管理制度、保密措施和风险防范措施完全符合采购需求的，得30分；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 xml:space="preserve">2、实施方案细节完整明确，安全管理制度、保密措施和风险防范措施部分符合采购需求的，得25分；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 xml:space="preserve">3、实施方案细节有欠缺，安全管理制度、保密措施和风险防范措施不完全符合采购需求的，得20分；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2"/>
                <w:sz w:val="21"/>
                <w:szCs w:val="24"/>
                <w:highlight w:val="none"/>
                <w:lang w:val="en-US" w:eastAsia="zh-CN" w:bidi="ar"/>
              </w:rPr>
              <w:t>4、其他或不提供不得分。</w:t>
            </w:r>
          </w:p>
        </w:tc>
        <w:tc>
          <w:tcPr>
            <w:tcW w:w="83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bCs/>
                <w:color w:val="auto"/>
                <w:kern w:val="0"/>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30</w:t>
            </w:r>
          </w:p>
        </w:tc>
        <w:tc>
          <w:tcPr>
            <w:tcW w:w="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color w:val="auto"/>
                <w:kern w:val="0"/>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91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b/>
                <w:bCs w:val="0"/>
                <w:color w:val="auto"/>
                <w:kern w:val="0"/>
                <w:sz w:val="21"/>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3</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测评工具要求（18分）</w:t>
            </w:r>
          </w:p>
        </w:tc>
        <w:tc>
          <w:tcPr>
            <w:tcW w:w="619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1、投标人具备密码证书合规性检测工具或恶意代码分析工具，得6分；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2、投标人具备网络安全数据防泄露或网络安全基础数据管理工具，得6分；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3、投标人具备网络数据分类分级维度检测工具或数据包分析工具，得6分。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2"/>
                <w:sz w:val="21"/>
                <w:szCs w:val="24"/>
                <w:highlight w:val="none"/>
                <w:lang w:val="en-US" w:eastAsia="zh-CN" w:bidi="ar"/>
              </w:rPr>
              <w:t>注：需提供自主知识产权的软件著作权并加盖公章，不提供的不得分。</w:t>
            </w:r>
          </w:p>
        </w:tc>
        <w:tc>
          <w:tcPr>
            <w:tcW w:w="83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bCs/>
                <w:color w:val="auto"/>
                <w:kern w:val="0"/>
                <w:sz w:val="24"/>
                <w:szCs w:val="24"/>
                <w:highlight w:val="none"/>
                <w:lang w:val="en-US" w:eastAsia="zh-CN"/>
              </w:rPr>
            </w:pPr>
            <w:r>
              <w:rPr>
                <w:rFonts w:hint="default" w:ascii="Times New Roman" w:hAnsi="Times New Roman" w:eastAsia="宋体" w:cs="Times New Roman"/>
                <w:bCs/>
                <w:color w:val="auto"/>
                <w:kern w:val="0"/>
                <w:sz w:val="24"/>
                <w:szCs w:val="24"/>
                <w:highlight w:val="none"/>
                <w:lang w:val="en-US" w:eastAsia="zh-CN"/>
              </w:rPr>
              <w:t>18</w:t>
            </w:r>
          </w:p>
        </w:tc>
        <w:tc>
          <w:tcPr>
            <w:tcW w:w="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color w:val="auto"/>
                <w:kern w:val="0"/>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3" w:hRule="atLeast"/>
          <w:jc w:val="center"/>
        </w:trPr>
        <w:tc>
          <w:tcPr>
            <w:tcW w:w="91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b/>
                <w:bCs w:val="0"/>
                <w:color w:val="auto"/>
                <w:kern w:val="0"/>
                <w:sz w:val="21"/>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4</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项目团队人员配备以及（15分）</w:t>
            </w:r>
          </w:p>
        </w:tc>
        <w:tc>
          <w:tcPr>
            <w:tcW w:w="619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根据投标人针对本项目组建的项目团队人员配置进行评审：</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1、项目经理具备注册网络安全测评专业人员(NSATP)证书，得5分；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2、项目经理具备高级网络与信息安全管理师证书，得2分；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3、项目经理具备CIIPT国家重要信息系统保护人员证书，得2分；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4、项目经理具备中级以上数据安全师(大数据技术应用) 证书，得2分。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5、项目1名或以上成员具备注册网络安全渗透评估专业人员(NSATP-A)证书，得2分；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6、项目1名或以上成员具备中级以上信息安全等级测评师</w:t>
            </w:r>
            <w:r>
              <w:rPr>
                <w:rFonts w:hint="default" w:ascii="Times New Roman" w:hAnsi="Times New Roman" w:eastAsia="宋体" w:cs="Times New Roman"/>
                <w:color w:val="auto"/>
                <w:kern w:val="2"/>
                <w:sz w:val="21"/>
                <w:szCs w:val="24"/>
                <w:highlight w:val="none"/>
                <w:lang w:val="en-US" w:eastAsia="zh-CN" w:bidi="ar"/>
              </w:rPr>
              <w:t>证书，得2分。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注：请在响应文件中写明人员在本项目中承担何种</w:t>
            </w:r>
            <w:bookmarkStart w:id="0" w:name="_GoBack"/>
            <w:bookmarkEnd w:id="0"/>
            <w:r>
              <w:rPr>
                <w:rFonts w:hint="default" w:ascii="Times New Roman" w:hAnsi="Times New Roman" w:eastAsia="宋体" w:cs="Times New Roman"/>
                <w:color w:val="auto"/>
                <w:kern w:val="2"/>
                <w:sz w:val="21"/>
                <w:szCs w:val="24"/>
                <w:highlight w:val="none"/>
                <w:lang w:val="en-US" w:eastAsia="zh-CN" w:bidi="ar"/>
              </w:rPr>
              <w:t>工作,须提供上述人员相应有效期内证书的复印件，项目开标前3个月内任一个月缴纳的社保证明复印件。相关复印件需加盖公章。</w:t>
            </w:r>
          </w:p>
        </w:tc>
        <w:tc>
          <w:tcPr>
            <w:tcW w:w="83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bCs/>
                <w:color w:val="auto"/>
                <w:kern w:val="0"/>
                <w:sz w:val="24"/>
                <w:szCs w:val="24"/>
                <w:highlight w:val="none"/>
                <w:lang w:val="en-US" w:eastAsia="zh-CN"/>
              </w:rPr>
            </w:pPr>
            <w:r>
              <w:rPr>
                <w:rFonts w:hint="default" w:ascii="Times New Roman" w:hAnsi="Times New Roman" w:eastAsia="宋体" w:cs="Times New Roman"/>
                <w:bCs/>
                <w:color w:val="auto"/>
                <w:kern w:val="0"/>
                <w:sz w:val="24"/>
                <w:szCs w:val="24"/>
                <w:highlight w:val="none"/>
                <w:lang w:val="en-US" w:eastAsia="zh-CN"/>
              </w:rPr>
              <w:t>15</w:t>
            </w:r>
          </w:p>
        </w:tc>
        <w:tc>
          <w:tcPr>
            <w:tcW w:w="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0" w:right="0"/>
              <w:jc w:val="center"/>
              <w:rPr>
                <w:rFonts w:hint="default" w:ascii="Times New Roman" w:hAnsi="Times New Roman" w:eastAsia="宋体" w:cs="Times New Roman"/>
                <w:color w:val="auto"/>
                <w:kern w:val="0"/>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962" w:type="dxa"/>
            <w:gridSpan w:val="5"/>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1"/>
                <w:szCs w:val="21"/>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三、商务部分 （30分）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8" w:hRule="atLeast"/>
          <w:jc w:val="center"/>
        </w:trPr>
        <w:tc>
          <w:tcPr>
            <w:tcW w:w="91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240" w:beforeAutospacing="0" w:after="0" w:afterAutospacing="0" w:line="264" w:lineRule="auto"/>
              <w:ind w:left="-90" w:leftChars="-30" w:right="-126" w:rightChars="-42"/>
              <w:jc w:val="center"/>
              <w:rPr>
                <w:rFonts w:hint="default" w:ascii="Times New Roman" w:hAnsi="Times New Roman" w:eastAsia="宋体" w:cs="Times New Roman"/>
                <w:b/>
                <w:bCs w:val="0"/>
                <w:color w:val="auto"/>
                <w:kern w:val="0"/>
                <w:sz w:val="21"/>
                <w:szCs w:val="21"/>
                <w:highlight w:val="none"/>
                <w:lang w:val="en-US" w:eastAsia="zh-CN"/>
              </w:rPr>
            </w:pPr>
            <w:r>
              <w:rPr>
                <w:rFonts w:hint="default" w:ascii="Times New Roman" w:hAnsi="Times New Roman" w:eastAsia="宋体" w:cs="Times New Roman"/>
                <w:b/>
                <w:bCs w:val="0"/>
                <w:color w:val="auto"/>
                <w:kern w:val="0"/>
                <w:sz w:val="21"/>
                <w:szCs w:val="21"/>
                <w:highlight w:val="none"/>
                <w:lang w:val="en-US" w:eastAsia="zh-CN"/>
              </w:rPr>
              <w:t>5</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同类项目业绩（15分）</w:t>
            </w:r>
          </w:p>
        </w:tc>
        <w:tc>
          <w:tcPr>
            <w:tcW w:w="619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 w:val="21"/>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rPr>
              <w:t>投标人2021年至今（以合同签订时间为准）承接的同类项目业绩，每提供一个得5分，满分15分。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 w:val="21"/>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rPr>
              <w:t>注：同类业绩是指：信息安全等级保护测评服务。提供合同复印件（含双方盖章、合同金额、签约时间、采购内容），否则不得分。</w:t>
            </w:r>
          </w:p>
        </w:tc>
        <w:tc>
          <w:tcPr>
            <w:tcW w:w="83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90" w:leftChars="-30" w:right="-126" w:rightChars="-42"/>
              <w:jc w:val="center"/>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15</w:t>
            </w:r>
          </w:p>
        </w:tc>
        <w:tc>
          <w:tcPr>
            <w:tcW w:w="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color w:val="auto"/>
                <w:kern w:val="0"/>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0" w:hRule="atLeast"/>
          <w:jc w:val="center"/>
        </w:trPr>
        <w:tc>
          <w:tcPr>
            <w:tcW w:w="91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90" w:leftChars="-30" w:right="-126" w:rightChars="-42"/>
              <w:jc w:val="center"/>
              <w:rPr>
                <w:rFonts w:hint="default" w:ascii="Times New Roman" w:hAnsi="Times New Roman" w:eastAsia="宋体" w:cs="Times New Roman"/>
                <w:b/>
                <w:bCs w:val="0"/>
                <w:color w:val="auto"/>
                <w:kern w:val="0"/>
                <w:sz w:val="21"/>
                <w:szCs w:val="21"/>
                <w:highlight w:val="none"/>
                <w:lang w:val="en-US" w:eastAsia="zh-CN"/>
              </w:rPr>
            </w:pPr>
            <w:r>
              <w:rPr>
                <w:rFonts w:hint="default" w:ascii="Times New Roman" w:hAnsi="Times New Roman" w:eastAsia="宋体" w:cs="Times New Roman"/>
                <w:b/>
                <w:bCs w:val="0"/>
                <w:color w:val="auto"/>
                <w:kern w:val="0"/>
                <w:sz w:val="21"/>
                <w:szCs w:val="21"/>
                <w:highlight w:val="none"/>
                <w:lang w:val="en-US" w:eastAsia="zh-CN"/>
              </w:rPr>
              <w:t>6</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4"/>
                <w:highlight w:val="none"/>
                <w:lang w:val="en-US" w:eastAsia="zh-CN" w:bidi="ar"/>
              </w:rPr>
            </w:pPr>
            <w:r>
              <w:rPr>
                <w:rFonts w:hint="default" w:ascii="Times New Roman" w:hAnsi="Times New Roman" w:eastAsia="宋体" w:cs="Times New Roman"/>
                <w:color w:val="auto"/>
                <w:kern w:val="2"/>
                <w:sz w:val="21"/>
                <w:szCs w:val="24"/>
                <w:highlight w:val="none"/>
                <w:lang w:val="en-US" w:eastAsia="zh-CN" w:bidi="ar"/>
              </w:rPr>
              <w:t>供应商综合实力（12分）</w:t>
            </w:r>
          </w:p>
        </w:tc>
        <w:tc>
          <w:tcPr>
            <w:tcW w:w="619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 w:val="21"/>
                <w:szCs w:val="21"/>
                <w:highlight w:val="none"/>
                <w:shd w:val="clear" w:fill="FFFFFF"/>
                <w:lang w:val="en-US" w:eastAsia="zh-CN"/>
              </w:rPr>
            </w:pPr>
            <w:r>
              <w:rPr>
                <w:rFonts w:hint="default" w:ascii="Times New Roman" w:hAnsi="Times New Roman" w:eastAsia="宋体" w:cs="Times New Roman"/>
                <w:color w:val="auto"/>
                <w:kern w:val="0"/>
                <w:sz w:val="21"/>
                <w:szCs w:val="21"/>
                <w:highlight w:val="none"/>
                <w:shd w:val="clear" w:fill="FFFFFF"/>
                <w:lang w:val="en-US" w:eastAsia="zh-CN"/>
              </w:rPr>
              <w:t>1、具有信息安全管理体系认证证书、信息技术服务管理体系认证证书，每个得3分，满分6分；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 w:val="21"/>
                <w:szCs w:val="21"/>
                <w:highlight w:val="none"/>
                <w:shd w:val="clear" w:fill="FFFFFF"/>
                <w:lang w:val="en-US" w:eastAsia="zh-CN"/>
              </w:rPr>
            </w:pPr>
            <w:r>
              <w:rPr>
                <w:rFonts w:hint="default" w:ascii="Times New Roman" w:hAnsi="Times New Roman" w:eastAsia="宋体" w:cs="Times New Roman"/>
                <w:color w:val="auto"/>
                <w:kern w:val="0"/>
                <w:sz w:val="21"/>
                <w:szCs w:val="21"/>
                <w:highlight w:val="none"/>
                <w:shd w:val="clear" w:fill="FFFFFF"/>
                <w:lang w:val="en-US" w:eastAsia="zh-CN"/>
              </w:rPr>
              <w:t xml:space="preserve">2、具有中国信息安全测评中心颁发的国家信息安全测评-信息安全服务资质证书（风险评估），得3分；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 w:val="21"/>
                <w:szCs w:val="21"/>
                <w:highlight w:val="none"/>
                <w:shd w:val="clear" w:fill="FFFFFF"/>
                <w:lang w:val="en-US" w:eastAsia="zh-CN"/>
              </w:rPr>
            </w:pPr>
            <w:r>
              <w:rPr>
                <w:rFonts w:hint="default" w:ascii="Times New Roman" w:hAnsi="Times New Roman" w:eastAsia="宋体" w:cs="Times New Roman"/>
                <w:color w:val="auto"/>
                <w:kern w:val="0"/>
                <w:sz w:val="21"/>
                <w:szCs w:val="21"/>
                <w:highlight w:val="none"/>
                <w:shd w:val="clear" w:fill="FFFFFF"/>
                <w:lang w:val="en-US" w:eastAsia="zh-CN"/>
              </w:rPr>
              <w:t>3、具有中国信息安全测评中心颁发的国家信息安全漏洞库技术支撑单位等级证书，得3分。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 w:val="21"/>
                <w:szCs w:val="21"/>
                <w:highlight w:val="none"/>
                <w:shd w:val="clear" w:fill="FFFFFF"/>
                <w:lang w:val="en-US" w:eastAsia="zh-CN"/>
              </w:rPr>
            </w:pPr>
            <w:r>
              <w:rPr>
                <w:rFonts w:hint="default" w:ascii="Times New Roman" w:hAnsi="Times New Roman" w:eastAsia="宋体" w:cs="Times New Roman"/>
                <w:color w:val="auto"/>
                <w:kern w:val="0"/>
                <w:sz w:val="21"/>
                <w:szCs w:val="21"/>
                <w:highlight w:val="none"/>
                <w:shd w:val="clear" w:fill="FFFFFF"/>
                <w:lang w:val="en-US" w:eastAsia="zh-CN"/>
              </w:rPr>
              <w:t>[以上证书须提供有效资质证书复印件或网页查询截图（显示查询网址）加盖投标人公章，不提供不得分]</w:t>
            </w:r>
          </w:p>
        </w:tc>
        <w:tc>
          <w:tcPr>
            <w:tcW w:w="83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90" w:leftChars="-30" w:right="-126" w:rightChars="-42"/>
              <w:jc w:val="center"/>
              <w:rPr>
                <w:rFonts w:hint="default" w:ascii="Times New Roman" w:hAnsi="Times New Roman" w:eastAsia="宋体"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12</w:t>
            </w:r>
          </w:p>
        </w:tc>
        <w:tc>
          <w:tcPr>
            <w:tcW w:w="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color w:val="auto"/>
                <w:kern w:val="0"/>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8235" w:type="dxa"/>
            <w:gridSpan w:val="3"/>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合计</w:t>
            </w:r>
          </w:p>
        </w:tc>
        <w:tc>
          <w:tcPr>
            <w:tcW w:w="831"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r>
              <w:rPr>
                <w:rFonts w:hint="default" w:ascii="Times New Roman" w:hAnsi="Times New Roman" w:eastAsia="宋体" w:cs="Times New Roman"/>
                <w:b/>
                <w:bCs w:val="0"/>
                <w:color w:val="auto"/>
                <w:kern w:val="0"/>
                <w:sz w:val="24"/>
                <w:szCs w:val="24"/>
                <w:highlight w:val="none"/>
                <w:lang w:val="en-US" w:eastAsia="zh-CN" w:bidi="ar"/>
              </w:rPr>
              <w:t>100分</w:t>
            </w:r>
          </w:p>
        </w:tc>
        <w:tc>
          <w:tcPr>
            <w:tcW w:w="896"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64" w:lineRule="auto"/>
              <w:ind w:left="-111" w:leftChars="-37" w:right="-105" w:rightChars="-35"/>
              <w:jc w:val="center"/>
              <w:rPr>
                <w:rFonts w:hint="default" w:ascii="Times New Roman" w:hAnsi="Times New Roman" w:eastAsia="宋体" w:cs="Times New Roman"/>
                <w:b/>
                <w:bCs w:val="0"/>
                <w:color w:val="auto"/>
                <w:kern w:val="0"/>
                <w:sz w:val="24"/>
                <w:szCs w:val="24"/>
                <w:highlight w:val="none"/>
                <w:lang w:val="en-US"/>
              </w:rPr>
            </w:pPr>
          </w:p>
        </w:tc>
      </w:tr>
    </w:tbl>
    <w:p>
      <w:pPr>
        <w:spacing w:line="240" w:lineRule="auto"/>
        <w:rPr>
          <w:rFonts w:hint="default" w:ascii="Times New Roman" w:hAnsi="Times New Roman" w:eastAsia="仿宋" w:cs="Times New Roman"/>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50FAF"/>
    <w:rsid w:val="0A736E0C"/>
    <w:rsid w:val="27C5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index 5"/>
    <w:basedOn w:val="1"/>
    <w:next w:val="1"/>
    <w:semiHidden/>
    <w:qFormat/>
    <w:uiPriority w:val="0"/>
    <w:pPr>
      <w:ind w:left="1680"/>
    </w:pPr>
    <w:rPr>
      <w:rFonts w:eastAsia="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2024-09-05T08:12:00Z</dcterms:created>
  <dc:creator>李耀明</dc:creator>
  <cp:lastModifiedBy>李耀明</cp:lastModifiedBy>
  <dcterms:modified xsi:type="dcterms:W3CDTF">2024-09-06T02:47:55Z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