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tblBorders>
          <w:bottom w:val="single" w:sz="12" w:space="0" w:color="FF0000"/>
        </w:tblBorders>
        <w:tblCellMar>
          <w:left w:w="0" w:type="dxa"/>
          <w:bottom w:w="75" w:type="dxa"/>
          <w:right w:w="0" w:type="dxa"/>
        </w:tblCellMar>
        <w:tblLook w:val="04A0" w:firstRow="1" w:lastRow="0" w:firstColumn="1" w:lastColumn="0" w:noHBand="0" w:noVBand="1"/>
      </w:tblPr>
      <w:tblGrid>
        <w:gridCol w:w="9638"/>
      </w:tblGrid>
      <w:tr w:rsidR="00141E3A" w:rsidRPr="00141E3A" w:rsidTr="00141E3A">
        <w:trPr>
          <w:tblCellSpacing w:w="0" w:type="dxa"/>
        </w:trPr>
        <w:tc>
          <w:tcPr>
            <w:tcW w:w="0" w:type="auto"/>
            <w:tcBorders>
              <w:top w:val="nil"/>
              <w:left w:val="nil"/>
              <w:bottom w:val="nil"/>
              <w:right w:val="nil"/>
            </w:tcBorders>
            <w:tcMar>
              <w:top w:w="0" w:type="dxa"/>
              <w:left w:w="0" w:type="dxa"/>
              <w:bottom w:w="0" w:type="dxa"/>
              <w:right w:w="0" w:type="dxa"/>
            </w:tcMar>
            <w:vAlign w:val="center"/>
            <w:hideMark/>
          </w:tcPr>
          <w:p w:rsidR="00141E3A" w:rsidRPr="00141E3A" w:rsidRDefault="00141E3A" w:rsidP="00141E3A">
            <w:pPr>
              <w:widowControl/>
              <w:jc w:val="center"/>
              <w:rPr>
                <w:rFonts w:ascii="微软雅黑" w:eastAsia="微软雅黑" w:hAnsi="微软雅黑" w:cs="宋体"/>
                <w:color w:val="000000"/>
                <w:kern w:val="0"/>
                <w:szCs w:val="21"/>
              </w:rPr>
            </w:pPr>
            <w:bookmarkStart w:id="0" w:name="_GoBack"/>
            <w:bookmarkEnd w:id="0"/>
          </w:p>
          <w:tbl>
            <w:tblPr>
              <w:tblW w:w="3000" w:type="pct"/>
              <w:jc w:val="center"/>
              <w:tblCellSpacing w:w="15" w:type="dxa"/>
              <w:tblCellMar>
                <w:left w:w="0" w:type="dxa"/>
                <w:right w:w="0" w:type="dxa"/>
              </w:tblCellMar>
              <w:tblLook w:val="04A0" w:firstRow="1" w:lastRow="0" w:firstColumn="1" w:lastColumn="0" w:noHBand="0" w:noVBand="1"/>
            </w:tblPr>
            <w:tblGrid>
              <w:gridCol w:w="5296"/>
              <w:gridCol w:w="487"/>
            </w:tblGrid>
            <w:tr w:rsidR="00141E3A" w:rsidRPr="00141E3A">
              <w:trPr>
                <w:tblCellSpacing w:w="15" w:type="dxa"/>
                <w:jc w:val="center"/>
              </w:trPr>
              <w:tc>
                <w:tcPr>
                  <w:tcW w:w="0" w:type="auto"/>
                  <w:tcBorders>
                    <w:top w:val="nil"/>
                    <w:left w:val="nil"/>
                    <w:bottom w:val="nil"/>
                    <w:right w:val="nil"/>
                  </w:tcBorders>
                  <w:vAlign w:val="center"/>
                  <w:hideMark/>
                </w:tcPr>
                <w:p w:rsidR="00141E3A" w:rsidRPr="00141E3A" w:rsidRDefault="00141E3A" w:rsidP="00141E3A">
                  <w:pPr>
                    <w:widowControl/>
                    <w:jc w:val="left"/>
                    <w:rPr>
                      <w:rFonts w:ascii="宋体" w:eastAsia="宋体" w:hAnsi="宋体" w:cs="宋体"/>
                      <w:kern w:val="0"/>
                      <w:sz w:val="44"/>
                      <w:szCs w:val="44"/>
                    </w:rPr>
                  </w:pPr>
                  <w:r w:rsidRPr="00141E3A">
                    <w:rPr>
                      <w:rFonts w:ascii="宋体" w:eastAsia="宋体" w:hAnsi="宋体" w:cs="宋体"/>
                      <w:b/>
                      <w:bCs/>
                      <w:color w:val="FF0000"/>
                      <w:kern w:val="0"/>
                      <w:sz w:val="44"/>
                      <w:szCs w:val="44"/>
                      <w:bdr w:val="none" w:sz="0" w:space="0" w:color="auto" w:frame="1"/>
                    </w:rPr>
                    <w:t>生态环境部</w:t>
                  </w:r>
                  <w:r w:rsidRPr="00141E3A">
                    <w:rPr>
                      <w:rFonts w:ascii="宋体" w:eastAsia="宋体" w:hAnsi="宋体" w:cs="宋体"/>
                      <w:b/>
                      <w:bCs/>
                      <w:color w:val="FF0000"/>
                      <w:kern w:val="0"/>
                      <w:sz w:val="44"/>
                      <w:szCs w:val="44"/>
                      <w:bdr w:val="none" w:sz="0" w:space="0" w:color="auto" w:frame="1"/>
                    </w:rPr>
                    <w:br/>
                    <w:t>公安部</w:t>
                  </w:r>
                  <w:r w:rsidRPr="00141E3A">
                    <w:rPr>
                      <w:rFonts w:ascii="宋体" w:eastAsia="宋体" w:hAnsi="宋体" w:cs="宋体"/>
                      <w:b/>
                      <w:bCs/>
                      <w:color w:val="FF0000"/>
                      <w:kern w:val="0"/>
                      <w:sz w:val="44"/>
                      <w:szCs w:val="44"/>
                      <w:bdr w:val="none" w:sz="0" w:space="0" w:color="auto" w:frame="1"/>
                    </w:rPr>
                    <w:br/>
                    <w:t>交通运输部</w:t>
                  </w:r>
                </w:p>
              </w:tc>
              <w:tc>
                <w:tcPr>
                  <w:tcW w:w="6" w:type="dxa"/>
                  <w:tcBorders>
                    <w:top w:val="nil"/>
                    <w:left w:val="nil"/>
                    <w:bottom w:val="nil"/>
                    <w:right w:val="nil"/>
                  </w:tcBorders>
                  <w:vAlign w:val="center"/>
                  <w:hideMark/>
                </w:tcPr>
                <w:p w:rsidR="00141E3A" w:rsidRPr="00141E3A" w:rsidRDefault="00141E3A" w:rsidP="00141E3A">
                  <w:pPr>
                    <w:widowControl/>
                    <w:jc w:val="left"/>
                    <w:rPr>
                      <w:rFonts w:ascii="宋体" w:eastAsia="宋体" w:hAnsi="宋体" w:cs="宋体"/>
                      <w:kern w:val="0"/>
                      <w:sz w:val="44"/>
                      <w:szCs w:val="44"/>
                    </w:rPr>
                  </w:pPr>
                  <w:r w:rsidRPr="00141E3A">
                    <w:rPr>
                      <w:rFonts w:ascii="宋体" w:eastAsia="宋体" w:hAnsi="宋体" w:cs="宋体"/>
                      <w:b/>
                      <w:bCs/>
                      <w:color w:val="FF0000"/>
                      <w:kern w:val="0"/>
                      <w:sz w:val="44"/>
                      <w:szCs w:val="44"/>
                      <w:bdr w:val="none" w:sz="0" w:space="0" w:color="auto" w:frame="1"/>
                    </w:rPr>
                    <w:t>令</w:t>
                  </w:r>
                </w:p>
              </w:tc>
            </w:tr>
          </w:tbl>
          <w:p w:rsidR="00141E3A" w:rsidRPr="00141E3A" w:rsidRDefault="00141E3A" w:rsidP="00141E3A">
            <w:pPr>
              <w:widowControl/>
              <w:jc w:val="center"/>
              <w:rPr>
                <w:rFonts w:ascii="微软雅黑" w:eastAsia="微软雅黑" w:hAnsi="微软雅黑" w:cs="宋体"/>
                <w:color w:val="000000"/>
                <w:kern w:val="0"/>
                <w:sz w:val="32"/>
                <w:szCs w:val="32"/>
              </w:rPr>
            </w:pPr>
            <w:r w:rsidRPr="00141E3A">
              <w:rPr>
                <w:rFonts w:ascii="微软雅黑" w:eastAsia="微软雅黑" w:hAnsi="微软雅黑" w:cs="宋体" w:hint="eastAsia"/>
                <w:color w:val="000000"/>
                <w:kern w:val="0"/>
                <w:sz w:val="44"/>
                <w:szCs w:val="44"/>
              </w:rPr>
              <w:br/>
            </w:r>
            <w:r w:rsidRPr="00141E3A">
              <w:rPr>
                <w:rFonts w:ascii="微软雅黑" w:eastAsia="微软雅黑" w:hAnsi="微软雅黑" w:cs="宋体" w:hint="eastAsia"/>
                <w:color w:val="000000"/>
                <w:kern w:val="0"/>
                <w:sz w:val="32"/>
                <w:szCs w:val="32"/>
              </w:rPr>
              <w:t>部令 第23号</w:t>
            </w:r>
          </w:p>
        </w:tc>
      </w:tr>
    </w:tbl>
    <w:p w:rsidR="00141E3A" w:rsidRPr="00141E3A" w:rsidRDefault="00141E3A" w:rsidP="00141E3A">
      <w:pPr>
        <w:widowControl/>
        <w:spacing w:after="300" w:line="720" w:lineRule="atLeast"/>
        <w:jc w:val="center"/>
        <w:outlineLvl w:val="0"/>
        <w:rPr>
          <w:rFonts w:ascii="微软雅黑" w:eastAsia="微软雅黑" w:hAnsi="微软雅黑" w:cs="宋体"/>
          <w:b/>
          <w:bCs/>
          <w:color w:val="000000"/>
          <w:kern w:val="36"/>
          <w:sz w:val="44"/>
          <w:szCs w:val="44"/>
        </w:rPr>
      </w:pPr>
      <w:r w:rsidRPr="00141E3A">
        <w:rPr>
          <w:rFonts w:ascii="微软雅黑" w:eastAsia="微软雅黑" w:hAnsi="微软雅黑" w:cs="宋体" w:hint="eastAsia"/>
          <w:b/>
          <w:bCs/>
          <w:color w:val="000000"/>
          <w:kern w:val="36"/>
          <w:sz w:val="44"/>
          <w:szCs w:val="44"/>
        </w:rPr>
        <w:t>危险废物转移管理办法</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微软雅黑" w:eastAsia="微软雅黑" w:hAnsi="微软雅黑" w:cs="宋体" w:hint="eastAsia"/>
          <w:color w:val="000000"/>
          <w:kern w:val="0"/>
          <w:sz w:val="27"/>
          <w:szCs w:val="27"/>
        </w:rPr>
        <w:t xml:space="preserve">　　《</w:t>
      </w:r>
      <w:r w:rsidRPr="00141E3A">
        <w:rPr>
          <w:rFonts w:ascii="宋体" w:eastAsia="宋体" w:hAnsi="宋体" w:cs="宋体" w:hint="eastAsia"/>
          <w:color w:val="000000"/>
          <w:kern w:val="0"/>
          <w:sz w:val="24"/>
          <w:szCs w:val="24"/>
        </w:rPr>
        <w:t>危险废物转移管理办法》已于2021年9月18日由生态环境部部</w:t>
      </w:r>
      <w:proofErr w:type="gramStart"/>
      <w:r w:rsidRPr="00141E3A">
        <w:rPr>
          <w:rFonts w:ascii="宋体" w:eastAsia="宋体" w:hAnsi="宋体" w:cs="宋体" w:hint="eastAsia"/>
          <w:color w:val="000000"/>
          <w:kern w:val="0"/>
          <w:sz w:val="24"/>
          <w:szCs w:val="24"/>
        </w:rPr>
        <w:t>务</w:t>
      </w:r>
      <w:proofErr w:type="gramEnd"/>
      <w:r w:rsidRPr="00141E3A">
        <w:rPr>
          <w:rFonts w:ascii="宋体" w:eastAsia="宋体" w:hAnsi="宋体" w:cs="宋体" w:hint="eastAsia"/>
          <w:color w:val="000000"/>
          <w:kern w:val="0"/>
          <w:sz w:val="24"/>
          <w:szCs w:val="24"/>
        </w:rPr>
        <w:t>会议审议通过，并经公安部和交通运输部同意，现予公布，自2022年1月1日起施行。</w:t>
      </w:r>
    </w:p>
    <w:p w:rsidR="00141E3A" w:rsidRPr="00141E3A" w:rsidRDefault="00141E3A" w:rsidP="00141E3A">
      <w:pPr>
        <w:widowControl/>
        <w:spacing w:line="400" w:lineRule="exact"/>
        <w:jc w:val="righ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生态环境部部长</w:t>
      </w:r>
    </w:p>
    <w:p w:rsidR="00141E3A" w:rsidRPr="00141E3A" w:rsidRDefault="00141E3A" w:rsidP="00141E3A">
      <w:pPr>
        <w:widowControl/>
        <w:spacing w:line="400" w:lineRule="exact"/>
        <w:jc w:val="righ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公安部部长</w:t>
      </w:r>
    </w:p>
    <w:p w:rsidR="00141E3A" w:rsidRPr="00141E3A" w:rsidRDefault="00141E3A" w:rsidP="00141E3A">
      <w:pPr>
        <w:widowControl/>
        <w:spacing w:line="400" w:lineRule="exact"/>
        <w:jc w:val="righ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交通运输部部长</w:t>
      </w:r>
    </w:p>
    <w:p w:rsidR="00141E3A" w:rsidRPr="00141E3A" w:rsidRDefault="00141E3A" w:rsidP="00141E3A">
      <w:pPr>
        <w:widowControl/>
        <w:spacing w:line="400" w:lineRule="exact"/>
        <w:jc w:val="righ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2021年11月30日</w:t>
      </w:r>
    </w:p>
    <w:p w:rsidR="00141E3A" w:rsidRPr="00141E3A" w:rsidRDefault="00141E3A" w:rsidP="00141E3A">
      <w:pPr>
        <w:widowControl/>
        <w:spacing w:line="400" w:lineRule="exact"/>
        <w:jc w:val="center"/>
        <w:rPr>
          <w:rFonts w:ascii="宋体" w:eastAsia="宋体" w:hAnsi="宋体" w:cs="宋体"/>
          <w:color w:val="000000"/>
          <w:kern w:val="0"/>
          <w:sz w:val="24"/>
          <w:szCs w:val="24"/>
        </w:rPr>
      </w:pPr>
      <w:r w:rsidRPr="00141E3A">
        <w:rPr>
          <w:rFonts w:ascii="宋体" w:eastAsia="宋体" w:hAnsi="宋体" w:cs="宋体" w:hint="eastAsia"/>
          <w:b/>
          <w:bCs/>
          <w:color w:val="000000"/>
          <w:kern w:val="0"/>
          <w:sz w:val="24"/>
          <w:szCs w:val="24"/>
          <w:bdr w:val="none" w:sz="0" w:space="0" w:color="auto" w:frame="1"/>
        </w:rPr>
        <w:t>危险废物转移管理办法</w:t>
      </w:r>
    </w:p>
    <w:p w:rsidR="00141E3A" w:rsidRPr="00141E3A" w:rsidRDefault="00141E3A" w:rsidP="00141E3A">
      <w:pPr>
        <w:widowControl/>
        <w:spacing w:line="400" w:lineRule="exact"/>
        <w:jc w:val="center"/>
        <w:rPr>
          <w:rFonts w:ascii="宋体" w:eastAsia="宋体" w:hAnsi="宋体" w:cs="宋体"/>
          <w:color w:val="000000"/>
          <w:kern w:val="0"/>
          <w:sz w:val="24"/>
          <w:szCs w:val="24"/>
        </w:rPr>
      </w:pPr>
      <w:r w:rsidRPr="00141E3A">
        <w:rPr>
          <w:rFonts w:ascii="宋体" w:eastAsia="宋体" w:hAnsi="宋体" w:cs="宋体" w:hint="eastAsia"/>
          <w:b/>
          <w:bCs/>
          <w:color w:val="000000"/>
          <w:kern w:val="0"/>
          <w:sz w:val="24"/>
          <w:szCs w:val="24"/>
          <w:bdr w:val="none" w:sz="0" w:space="0" w:color="auto" w:frame="1"/>
        </w:rPr>
        <w:t>第一章　总　则</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w:t>
      </w:r>
      <w:r w:rsidRPr="00141E3A">
        <w:rPr>
          <w:rFonts w:ascii="宋体" w:eastAsia="宋体" w:hAnsi="宋体" w:cs="宋体" w:hint="eastAsia"/>
          <w:b/>
          <w:bCs/>
          <w:color w:val="000000"/>
          <w:kern w:val="0"/>
          <w:sz w:val="24"/>
          <w:szCs w:val="24"/>
          <w:bdr w:val="none" w:sz="0" w:space="0" w:color="auto" w:frame="1"/>
        </w:rPr>
        <w:t>第一条</w:t>
      </w:r>
      <w:r w:rsidRPr="00141E3A">
        <w:rPr>
          <w:rFonts w:ascii="宋体" w:eastAsia="宋体" w:hAnsi="宋体" w:cs="宋体" w:hint="eastAsia"/>
          <w:color w:val="000000"/>
          <w:kern w:val="0"/>
          <w:sz w:val="24"/>
          <w:szCs w:val="24"/>
        </w:rPr>
        <w:t>  为加强对危险废物转移活动的监督管理，防止污染环境，根据《</w:t>
      </w:r>
      <w:hyperlink r:id="rId7" w:history="1">
        <w:r w:rsidRPr="00141E3A">
          <w:rPr>
            <w:rFonts w:ascii="宋体" w:eastAsia="宋体" w:hAnsi="宋体" w:cs="宋体" w:hint="eastAsia"/>
            <w:color w:val="551A8B"/>
            <w:kern w:val="0"/>
            <w:sz w:val="24"/>
            <w:szCs w:val="24"/>
            <w:bdr w:val="none" w:sz="0" w:space="0" w:color="auto" w:frame="1"/>
          </w:rPr>
          <w:t>中华人民共和国固体废物污染环境防治法</w:t>
        </w:r>
      </w:hyperlink>
      <w:r w:rsidRPr="00141E3A">
        <w:rPr>
          <w:rFonts w:ascii="宋体" w:eastAsia="宋体" w:hAnsi="宋体" w:cs="宋体" w:hint="eastAsia"/>
          <w:color w:val="000000"/>
          <w:kern w:val="0"/>
          <w:sz w:val="24"/>
          <w:szCs w:val="24"/>
        </w:rPr>
        <w:t>》等有关法律法规，制定本办法。</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w:t>
      </w:r>
      <w:r w:rsidRPr="00141E3A">
        <w:rPr>
          <w:rFonts w:ascii="宋体" w:eastAsia="宋体" w:hAnsi="宋体" w:cs="宋体" w:hint="eastAsia"/>
          <w:b/>
          <w:bCs/>
          <w:color w:val="000000"/>
          <w:kern w:val="0"/>
          <w:sz w:val="24"/>
          <w:szCs w:val="24"/>
          <w:bdr w:val="none" w:sz="0" w:space="0" w:color="auto" w:frame="1"/>
        </w:rPr>
        <w:t>第二条</w:t>
      </w:r>
      <w:r w:rsidRPr="00141E3A">
        <w:rPr>
          <w:rFonts w:ascii="宋体" w:eastAsia="宋体" w:hAnsi="宋体" w:cs="宋体" w:hint="eastAsia"/>
          <w:color w:val="000000"/>
          <w:kern w:val="0"/>
          <w:sz w:val="24"/>
          <w:szCs w:val="24"/>
        </w:rPr>
        <w:t>  本办法适用于在中华人民共和国境内转移危险废物及其监督管理活动。</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转移符合豁免要求的危险废物的，按照国家相关规定实行豁免管理。</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在海洋转移危险废物的，不适用本办法。</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w:t>
      </w:r>
      <w:r w:rsidRPr="00141E3A">
        <w:rPr>
          <w:rFonts w:ascii="宋体" w:eastAsia="宋体" w:hAnsi="宋体" w:cs="宋体" w:hint="eastAsia"/>
          <w:b/>
          <w:bCs/>
          <w:color w:val="000000"/>
          <w:kern w:val="0"/>
          <w:sz w:val="24"/>
          <w:szCs w:val="24"/>
          <w:bdr w:val="none" w:sz="0" w:space="0" w:color="auto" w:frame="1"/>
        </w:rPr>
        <w:t>第三条</w:t>
      </w:r>
      <w:r w:rsidRPr="00141E3A">
        <w:rPr>
          <w:rFonts w:ascii="宋体" w:eastAsia="宋体" w:hAnsi="宋体" w:cs="宋体" w:hint="eastAsia"/>
          <w:color w:val="000000"/>
          <w:kern w:val="0"/>
          <w:sz w:val="24"/>
          <w:szCs w:val="24"/>
        </w:rPr>
        <w:t>  危险废物转移应当</w:t>
      </w:r>
      <w:r w:rsidRPr="00141E3A">
        <w:rPr>
          <w:rFonts w:ascii="宋体" w:eastAsia="宋体" w:hAnsi="宋体" w:cs="宋体" w:hint="eastAsia"/>
          <w:color w:val="000000"/>
          <w:kern w:val="0"/>
          <w:sz w:val="24"/>
          <w:szCs w:val="24"/>
          <w:highlight w:val="yellow"/>
        </w:rPr>
        <w:t>遵循就近原则</w:t>
      </w:r>
      <w:r w:rsidRPr="00141E3A">
        <w:rPr>
          <w:rFonts w:ascii="宋体" w:eastAsia="宋体" w:hAnsi="宋体" w:cs="宋体" w:hint="eastAsia"/>
          <w:color w:val="000000"/>
          <w:kern w:val="0"/>
          <w:sz w:val="24"/>
          <w:szCs w:val="24"/>
        </w:rPr>
        <w:t>。</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跨省、自治区、直辖市转移（以下简称跨省转移）处置危险废物的，应当以转移至相邻或者开展区域合作的省、自治区、直辖市的危险废物处置设施，以及全国统筹布局的危险废物处置设施为主。</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w:t>
      </w:r>
      <w:r w:rsidRPr="00141E3A">
        <w:rPr>
          <w:rFonts w:ascii="宋体" w:eastAsia="宋体" w:hAnsi="宋体" w:cs="宋体" w:hint="eastAsia"/>
          <w:b/>
          <w:bCs/>
          <w:color w:val="000000"/>
          <w:kern w:val="0"/>
          <w:sz w:val="24"/>
          <w:szCs w:val="24"/>
          <w:bdr w:val="none" w:sz="0" w:space="0" w:color="auto" w:frame="1"/>
        </w:rPr>
        <w:t>第四条</w:t>
      </w:r>
      <w:r w:rsidRPr="00141E3A">
        <w:rPr>
          <w:rFonts w:ascii="宋体" w:eastAsia="宋体" w:hAnsi="宋体" w:cs="宋体" w:hint="eastAsia"/>
          <w:color w:val="000000"/>
          <w:kern w:val="0"/>
          <w:sz w:val="24"/>
          <w:szCs w:val="24"/>
        </w:rPr>
        <w:t>  生态环境主管部门依法对危险废物转移污染环境防治工作以及危险废物转移联单运行实施监督管理，查处危险废物污染环境违法行为。</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各级交通运输主管部门依法查处危险废物运输违反危险货物运输管理相关规定的违法行为。</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lastRenderedPageBreak/>
        <w:t xml:space="preserve">　　公安机关依法查处危险废物运输车辆的交通违法行为，打击</w:t>
      </w:r>
      <w:proofErr w:type="gramStart"/>
      <w:r w:rsidRPr="00141E3A">
        <w:rPr>
          <w:rFonts w:ascii="宋体" w:eastAsia="宋体" w:hAnsi="宋体" w:cs="宋体" w:hint="eastAsia"/>
          <w:color w:val="000000"/>
          <w:kern w:val="0"/>
          <w:sz w:val="24"/>
          <w:szCs w:val="24"/>
        </w:rPr>
        <w:t>涉危险</w:t>
      </w:r>
      <w:proofErr w:type="gramEnd"/>
      <w:r w:rsidRPr="00141E3A">
        <w:rPr>
          <w:rFonts w:ascii="宋体" w:eastAsia="宋体" w:hAnsi="宋体" w:cs="宋体" w:hint="eastAsia"/>
          <w:color w:val="000000"/>
          <w:kern w:val="0"/>
          <w:sz w:val="24"/>
          <w:szCs w:val="24"/>
        </w:rPr>
        <w:t>废物污染环境犯罪行为。</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w:t>
      </w:r>
      <w:r w:rsidRPr="00141E3A">
        <w:rPr>
          <w:rFonts w:ascii="宋体" w:eastAsia="宋体" w:hAnsi="宋体" w:cs="宋体" w:hint="eastAsia"/>
          <w:b/>
          <w:bCs/>
          <w:color w:val="000000"/>
          <w:kern w:val="0"/>
          <w:sz w:val="24"/>
          <w:szCs w:val="24"/>
          <w:bdr w:val="none" w:sz="0" w:space="0" w:color="auto" w:frame="1"/>
        </w:rPr>
        <w:t>第五条</w:t>
      </w:r>
      <w:r w:rsidRPr="00141E3A">
        <w:rPr>
          <w:rFonts w:ascii="宋体" w:eastAsia="宋体" w:hAnsi="宋体" w:cs="宋体" w:hint="eastAsia"/>
          <w:color w:val="000000"/>
          <w:kern w:val="0"/>
          <w:sz w:val="24"/>
          <w:szCs w:val="24"/>
        </w:rPr>
        <w:t>  生态环境主管部门、交通运输主管部门和公安机关应当建立健全协作机制，共享危险废物转移联单信息、运输车辆行驶轨迹动态信息和运输车辆限制通行区域信息，加强联合监管执法。</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w:t>
      </w:r>
      <w:r w:rsidRPr="00141E3A">
        <w:rPr>
          <w:rFonts w:ascii="宋体" w:eastAsia="宋体" w:hAnsi="宋体" w:cs="宋体" w:hint="eastAsia"/>
          <w:b/>
          <w:bCs/>
          <w:color w:val="000000"/>
          <w:kern w:val="0"/>
          <w:sz w:val="24"/>
          <w:szCs w:val="24"/>
          <w:bdr w:val="none" w:sz="0" w:space="0" w:color="auto" w:frame="1"/>
        </w:rPr>
        <w:t>第六条</w:t>
      </w:r>
      <w:r w:rsidRPr="00141E3A">
        <w:rPr>
          <w:rFonts w:ascii="宋体" w:eastAsia="宋体" w:hAnsi="宋体" w:cs="宋体" w:hint="eastAsia"/>
          <w:color w:val="000000"/>
          <w:kern w:val="0"/>
          <w:sz w:val="24"/>
          <w:szCs w:val="24"/>
        </w:rPr>
        <w:t>  转移危险废物的，应当执行危险废物转移联单制度，法律法规另有规定的除外。</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危险废物转移联单的格式和内容由生态环境部另行制定。</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w:t>
      </w:r>
      <w:r w:rsidRPr="00141E3A">
        <w:rPr>
          <w:rFonts w:ascii="宋体" w:eastAsia="宋体" w:hAnsi="宋体" w:cs="宋体" w:hint="eastAsia"/>
          <w:b/>
          <w:bCs/>
          <w:color w:val="000000"/>
          <w:kern w:val="0"/>
          <w:sz w:val="24"/>
          <w:szCs w:val="24"/>
          <w:bdr w:val="none" w:sz="0" w:space="0" w:color="auto" w:frame="1"/>
        </w:rPr>
        <w:t>第七条</w:t>
      </w:r>
      <w:r w:rsidRPr="00141E3A">
        <w:rPr>
          <w:rFonts w:ascii="宋体" w:eastAsia="宋体" w:hAnsi="宋体" w:cs="宋体" w:hint="eastAsia"/>
          <w:color w:val="000000"/>
          <w:kern w:val="0"/>
          <w:sz w:val="24"/>
          <w:szCs w:val="24"/>
        </w:rPr>
        <w:t>  转移危险废物的，应当通过国家危险废物信息管理系统（以下简称信息系统）填写、运行危险废物电子转移联单，并依照国家有关规定公开危险废物转移相关污染环境防治信息。</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生态环境部负责建设、运行和维护信息系统。</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w:t>
      </w:r>
      <w:r w:rsidRPr="00141E3A">
        <w:rPr>
          <w:rFonts w:ascii="宋体" w:eastAsia="宋体" w:hAnsi="宋体" w:cs="宋体" w:hint="eastAsia"/>
          <w:b/>
          <w:bCs/>
          <w:color w:val="000000"/>
          <w:kern w:val="0"/>
          <w:sz w:val="24"/>
          <w:szCs w:val="24"/>
          <w:bdr w:val="none" w:sz="0" w:space="0" w:color="auto" w:frame="1"/>
        </w:rPr>
        <w:t>第八条</w:t>
      </w:r>
      <w:r w:rsidRPr="00141E3A">
        <w:rPr>
          <w:rFonts w:ascii="宋体" w:eastAsia="宋体" w:hAnsi="宋体" w:cs="宋体" w:hint="eastAsia"/>
          <w:color w:val="000000"/>
          <w:kern w:val="0"/>
          <w:sz w:val="24"/>
          <w:szCs w:val="24"/>
        </w:rPr>
        <w:t>  运输危险废物的，应当遵守国家有关危险货物运输管理的规定。未经公安机关批准，危险废物运输车辆不得进入危险货物运输车辆限制通行的区域。</w:t>
      </w:r>
    </w:p>
    <w:p w:rsidR="00141E3A" w:rsidRPr="00141E3A" w:rsidRDefault="00141E3A" w:rsidP="00141E3A">
      <w:pPr>
        <w:widowControl/>
        <w:spacing w:line="400" w:lineRule="exact"/>
        <w:jc w:val="center"/>
        <w:rPr>
          <w:rFonts w:ascii="宋体" w:eastAsia="宋体" w:hAnsi="宋体" w:cs="宋体"/>
          <w:color w:val="000000"/>
          <w:kern w:val="0"/>
          <w:sz w:val="24"/>
          <w:szCs w:val="24"/>
        </w:rPr>
      </w:pPr>
      <w:r w:rsidRPr="00141E3A">
        <w:rPr>
          <w:rFonts w:ascii="宋体" w:eastAsia="宋体" w:hAnsi="宋体" w:cs="宋体" w:hint="eastAsia"/>
          <w:b/>
          <w:bCs/>
          <w:color w:val="000000"/>
          <w:kern w:val="0"/>
          <w:sz w:val="24"/>
          <w:szCs w:val="24"/>
          <w:bdr w:val="none" w:sz="0" w:space="0" w:color="auto" w:frame="1"/>
        </w:rPr>
        <w:t>第二章　相关方责任</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b/>
          <w:bCs/>
          <w:color w:val="000000"/>
          <w:kern w:val="0"/>
          <w:sz w:val="24"/>
          <w:szCs w:val="24"/>
          <w:bdr w:val="none" w:sz="0" w:space="0" w:color="auto" w:frame="1"/>
        </w:rPr>
        <w:t xml:space="preserve">　　第九条</w:t>
      </w:r>
      <w:r w:rsidRPr="00141E3A">
        <w:rPr>
          <w:rFonts w:ascii="宋体" w:eastAsia="宋体" w:hAnsi="宋体" w:cs="宋体" w:hint="eastAsia"/>
          <w:color w:val="000000"/>
          <w:kern w:val="0"/>
          <w:sz w:val="24"/>
          <w:szCs w:val="24"/>
        </w:rPr>
        <w:t>  危险废物移出人、危险废物承运人、危险废物接受人（以下分别简称移出人、承运人和接受人）在危险废物转移过程中应当采取防扬散、防流失、防渗漏或者其他防止污染环境的措施，不得擅自倾倒、堆放、丢弃、遗撒危险废物，并对所造成的环境污染及生态破坏依法承担责任。</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移出人、承运人、接受人应当依法制定突发环境事件的防范措施和应急预案，并报有关部门备案；发生危险废物突发环境事件时，应当立即采取有效措施消除或者减轻对环境的污染危害，并按相关规定向事故发生地有关部门报告，接受调查处理。</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w:t>
      </w:r>
      <w:r w:rsidRPr="00141E3A">
        <w:rPr>
          <w:rFonts w:ascii="宋体" w:eastAsia="宋体" w:hAnsi="宋体" w:cs="宋体" w:hint="eastAsia"/>
          <w:b/>
          <w:bCs/>
          <w:color w:val="000000"/>
          <w:kern w:val="0"/>
          <w:sz w:val="24"/>
          <w:szCs w:val="24"/>
          <w:bdr w:val="none" w:sz="0" w:space="0" w:color="auto" w:frame="1"/>
        </w:rPr>
        <w:t>第十条</w:t>
      </w:r>
      <w:r w:rsidRPr="00141E3A">
        <w:rPr>
          <w:rFonts w:ascii="宋体" w:eastAsia="宋体" w:hAnsi="宋体" w:cs="宋体" w:hint="eastAsia"/>
          <w:color w:val="000000"/>
          <w:kern w:val="0"/>
          <w:sz w:val="24"/>
          <w:szCs w:val="24"/>
        </w:rPr>
        <w:t>  移出人应当履行以下义务：</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（一）对承运人或者接受人的主体资格和技术能力进行核实，依法签订书面合同，并在合同中约定运输、贮存、利用、处置危险废物的污染防治要求及相关责任；</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（二）制定危险废物管理计划，</w:t>
      </w:r>
      <w:proofErr w:type="gramStart"/>
      <w:r w:rsidRPr="00141E3A">
        <w:rPr>
          <w:rFonts w:ascii="宋体" w:eastAsia="宋体" w:hAnsi="宋体" w:cs="宋体" w:hint="eastAsia"/>
          <w:color w:val="000000"/>
          <w:kern w:val="0"/>
          <w:sz w:val="24"/>
          <w:szCs w:val="24"/>
        </w:rPr>
        <w:t>明确拟转移</w:t>
      </w:r>
      <w:proofErr w:type="gramEnd"/>
      <w:r w:rsidRPr="00141E3A">
        <w:rPr>
          <w:rFonts w:ascii="宋体" w:eastAsia="宋体" w:hAnsi="宋体" w:cs="宋体" w:hint="eastAsia"/>
          <w:color w:val="000000"/>
          <w:kern w:val="0"/>
          <w:sz w:val="24"/>
          <w:szCs w:val="24"/>
        </w:rPr>
        <w:t>危险废物的种类、重量（数量）和流向等信息；</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（三）建立危险废物管理台账，对转移的危险废物进行计量称重，如实记录、妥善保管转移危险废物的种类、重量（数量）和接受人等相关信息；</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（四）填写、运行危险废物转移联单，在危险废物转移联单中如实填写移出人、承运人、接受人信息，转移危险废物的种类、重量（数量）、危险特性等信息，以及突发环境事件的防范措施等；</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（五）及时核实接受人贮存、利用或者处置相关危险废物情况；</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（六）法律法规规定的其他义务。</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移出人应当按照国家有关要求开展危险废物鉴别。禁止将危险废物以副产品等名义提供或者委托给无危险废物经营许可证的单位或者其他生产经营者从事收集、贮存、利用、处置活动。</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lastRenderedPageBreak/>
        <w:t xml:space="preserve">　　</w:t>
      </w:r>
      <w:r w:rsidRPr="00141E3A">
        <w:rPr>
          <w:rFonts w:ascii="宋体" w:eastAsia="宋体" w:hAnsi="宋体" w:cs="宋体" w:hint="eastAsia"/>
          <w:b/>
          <w:bCs/>
          <w:color w:val="000000"/>
          <w:kern w:val="0"/>
          <w:sz w:val="24"/>
          <w:szCs w:val="24"/>
          <w:bdr w:val="none" w:sz="0" w:space="0" w:color="auto" w:frame="1"/>
        </w:rPr>
        <w:t>第十一条</w:t>
      </w:r>
      <w:r w:rsidRPr="00141E3A">
        <w:rPr>
          <w:rFonts w:ascii="宋体" w:eastAsia="宋体" w:hAnsi="宋体" w:cs="宋体" w:hint="eastAsia"/>
          <w:color w:val="000000"/>
          <w:kern w:val="0"/>
          <w:sz w:val="24"/>
          <w:szCs w:val="24"/>
        </w:rPr>
        <w:t>  承运人应当履行以下义务：</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（一）核实危险废物转移联单，没有转移联单的，应当拒绝运输；</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（二）填写、运行危险废物转移联单，在危险废物转移联单中如实填写承运人名称、运输工具及其营运证件号，以及运输起点和终点等运输相关信息，并与危险货物运单一并随运输工具携带；</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（三）按照危险废物污染环境防治和危险货物运输相关规定运输危险废物，记录运输轨迹，防范危险废物丢失、包装破损、泄漏或者发生突发环境事件；</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（四）将运输的危险废物运抵接受人地址，交付</w:t>
      </w:r>
      <w:proofErr w:type="gramStart"/>
      <w:r w:rsidRPr="00141E3A">
        <w:rPr>
          <w:rFonts w:ascii="宋体" w:eastAsia="宋体" w:hAnsi="宋体" w:cs="宋体" w:hint="eastAsia"/>
          <w:color w:val="000000"/>
          <w:kern w:val="0"/>
          <w:sz w:val="24"/>
          <w:szCs w:val="24"/>
        </w:rPr>
        <w:t>给危险</w:t>
      </w:r>
      <w:proofErr w:type="gramEnd"/>
      <w:r w:rsidRPr="00141E3A">
        <w:rPr>
          <w:rFonts w:ascii="宋体" w:eastAsia="宋体" w:hAnsi="宋体" w:cs="宋体" w:hint="eastAsia"/>
          <w:color w:val="000000"/>
          <w:kern w:val="0"/>
          <w:sz w:val="24"/>
          <w:szCs w:val="24"/>
        </w:rPr>
        <w:t>废物转移联单上指定的接受人，并将运输情况及时告知移出人；</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（五）法律法规规定的其他义务。</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w:t>
      </w:r>
      <w:r w:rsidRPr="00141E3A">
        <w:rPr>
          <w:rFonts w:ascii="宋体" w:eastAsia="宋体" w:hAnsi="宋体" w:cs="宋体" w:hint="eastAsia"/>
          <w:b/>
          <w:bCs/>
          <w:color w:val="000000"/>
          <w:kern w:val="0"/>
          <w:sz w:val="24"/>
          <w:szCs w:val="24"/>
          <w:bdr w:val="none" w:sz="0" w:space="0" w:color="auto" w:frame="1"/>
        </w:rPr>
        <w:t>第十二条</w:t>
      </w:r>
      <w:r w:rsidRPr="00141E3A">
        <w:rPr>
          <w:rFonts w:ascii="宋体" w:eastAsia="宋体" w:hAnsi="宋体" w:cs="宋体" w:hint="eastAsia"/>
          <w:color w:val="000000"/>
          <w:kern w:val="0"/>
          <w:sz w:val="24"/>
          <w:szCs w:val="24"/>
        </w:rPr>
        <w:t>  接受人应当履行以下义务：</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（一）核实</w:t>
      </w:r>
      <w:proofErr w:type="gramStart"/>
      <w:r w:rsidRPr="00141E3A">
        <w:rPr>
          <w:rFonts w:ascii="宋体" w:eastAsia="宋体" w:hAnsi="宋体" w:cs="宋体" w:hint="eastAsia"/>
          <w:color w:val="000000"/>
          <w:kern w:val="0"/>
          <w:sz w:val="24"/>
          <w:szCs w:val="24"/>
        </w:rPr>
        <w:t>拟接受</w:t>
      </w:r>
      <w:proofErr w:type="gramEnd"/>
      <w:r w:rsidRPr="00141E3A">
        <w:rPr>
          <w:rFonts w:ascii="宋体" w:eastAsia="宋体" w:hAnsi="宋体" w:cs="宋体" w:hint="eastAsia"/>
          <w:color w:val="000000"/>
          <w:kern w:val="0"/>
          <w:sz w:val="24"/>
          <w:szCs w:val="24"/>
        </w:rPr>
        <w:t>的危险废物的种类、重量（数量）、包装、识别标志等相关信息；</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（二）填写、运行危险废物转移联单，在危险废物转移联单中如实填写是否接受的意见，以及利用、处置方式和接受量等信息；</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（三）按照国家和地方有关规定和标准，对接受的危险废物进行贮存、利用或者处置；</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（四）将危险废物接受情况、利用或者处置结果及时告知移出人；</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（五）法律法规规定的其他义务。</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w:t>
      </w:r>
      <w:r w:rsidRPr="00141E3A">
        <w:rPr>
          <w:rFonts w:ascii="宋体" w:eastAsia="宋体" w:hAnsi="宋体" w:cs="宋体" w:hint="eastAsia"/>
          <w:b/>
          <w:bCs/>
          <w:color w:val="000000"/>
          <w:kern w:val="0"/>
          <w:sz w:val="24"/>
          <w:szCs w:val="24"/>
          <w:bdr w:val="none" w:sz="0" w:space="0" w:color="auto" w:frame="1"/>
        </w:rPr>
        <w:t>第十三条</w:t>
      </w:r>
      <w:r w:rsidRPr="00141E3A">
        <w:rPr>
          <w:rFonts w:ascii="宋体" w:eastAsia="宋体" w:hAnsi="宋体" w:cs="宋体" w:hint="eastAsia"/>
          <w:color w:val="000000"/>
          <w:kern w:val="0"/>
          <w:sz w:val="24"/>
          <w:szCs w:val="24"/>
        </w:rPr>
        <w:t>  危险废物托运人（以下简称托运人）应当按照国家危险货物相关标准确定危险废物对应危险货物的类别、项别、编号等，并委托具备相应危险货物运输资质的单位承运危险废物，依法签订运输合同。</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采用包装方式运输危险废物的，应当妥善包装，并按照国家有关标准在外包装上设置相应的识别标志。</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装载危险废物时，托运人应当核实承运人、运输工具及收运人员是否具有相应经营范围的有效危险货物运输许可证件，以及</w:t>
      </w:r>
      <w:proofErr w:type="gramStart"/>
      <w:r w:rsidRPr="00141E3A">
        <w:rPr>
          <w:rFonts w:ascii="宋体" w:eastAsia="宋体" w:hAnsi="宋体" w:cs="宋体" w:hint="eastAsia"/>
          <w:color w:val="000000"/>
          <w:kern w:val="0"/>
          <w:sz w:val="24"/>
          <w:szCs w:val="24"/>
        </w:rPr>
        <w:t>待转移</w:t>
      </w:r>
      <w:proofErr w:type="gramEnd"/>
      <w:r w:rsidRPr="00141E3A">
        <w:rPr>
          <w:rFonts w:ascii="宋体" w:eastAsia="宋体" w:hAnsi="宋体" w:cs="宋体" w:hint="eastAsia"/>
          <w:color w:val="000000"/>
          <w:kern w:val="0"/>
          <w:sz w:val="24"/>
          <w:szCs w:val="24"/>
        </w:rPr>
        <w:t>的危险废物识别标志中的相关信息与危险废物转移联单是否相符；不相符的，应当不予装载。装载采用包装方式运输的危险废物的，应当确保将包装完好的危险废物交付承运人。</w:t>
      </w:r>
    </w:p>
    <w:p w:rsidR="00141E3A" w:rsidRPr="00141E3A" w:rsidRDefault="00141E3A" w:rsidP="00141E3A">
      <w:pPr>
        <w:widowControl/>
        <w:spacing w:line="400" w:lineRule="exact"/>
        <w:jc w:val="center"/>
        <w:rPr>
          <w:rFonts w:ascii="宋体" w:eastAsia="宋体" w:hAnsi="宋体" w:cs="宋体"/>
          <w:color w:val="000000"/>
          <w:kern w:val="0"/>
          <w:sz w:val="24"/>
          <w:szCs w:val="24"/>
        </w:rPr>
      </w:pPr>
      <w:r w:rsidRPr="00141E3A">
        <w:rPr>
          <w:rFonts w:ascii="宋体" w:eastAsia="宋体" w:hAnsi="宋体" w:cs="宋体" w:hint="eastAsia"/>
          <w:b/>
          <w:bCs/>
          <w:color w:val="000000"/>
          <w:kern w:val="0"/>
          <w:sz w:val="24"/>
          <w:szCs w:val="24"/>
          <w:bdr w:val="none" w:sz="0" w:space="0" w:color="auto" w:frame="1"/>
        </w:rPr>
        <w:t>第三章  危险废物转移联单的运行和管理</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b/>
          <w:bCs/>
          <w:color w:val="000000"/>
          <w:kern w:val="0"/>
          <w:sz w:val="24"/>
          <w:szCs w:val="24"/>
          <w:bdr w:val="none" w:sz="0" w:space="0" w:color="auto" w:frame="1"/>
        </w:rPr>
        <w:t xml:space="preserve">　　第十四条</w:t>
      </w:r>
      <w:r w:rsidRPr="00141E3A">
        <w:rPr>
          <w:rFonts w:ascii="宋体" w:eastAsia="宋体" w:hAnsi="宋体" w:cs="宋体" w:hint="eastAsia"/>
          <w:color w:val="000000"/>
          <w:kern w:val="0"/>
          <w:sz w:val="24"/>
          <w:szCs w:val="24"/>
        </w:rPr>
        <w:t>  危险废物转移联单应当根据危险废物管理计划中填报的危险废物转移等备案信息填写、运行。</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w:t>
      </w:r>
      <w:r w:rsidRPr="00141E3A">
        <w:rPr>
          <w:rFonts w:ascii="宋体" w:eastAsia="宋体" w:hAnsi="宋体" w:cs="宋体" w:hint="eastAsia"/>
          <w:b/>
          <w:bCs/>
          <w:color w:val="000000"/>
          <w:kern w:val="0"/>
          <w:sz w:val="24"/>
          <w:szCs w:val="24"/>
          <w:bdr w:val="none" w:sz="0" w:space="0" w:color="auto" w:frame="1"/>
        </w:rPr>
        <w:t>第十五条</w:t>
      </w:r>
      <w:r w:rsidRPr="00141E3A">
        <w:rPr>
          <w:rFonts w:ascii="宋体" w:eastAsia="宋体" w:hAnsi="宋体" w:cs="宋体" w:hint="eastAsia"/>
          <w:color w:val="000000"/>
          <w:kern w:val="0"/>
          <w:sz w:val="24"/>
          <w:szCs w:val="24"/>
        </w:rPr>
        <w:t>  危险废物转移联单实行全国统一编号，编号由十四位阿拉伯数字组成。第一至四位数字为年份代码；第五、六位数字为移出地省级行政区划代码；第七、八位数字为移出地设区的市级行政区划代码；其余六位数字以移出地设区的市级行政区域为单位进行流水编号。</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w:t>
      </w:r>
      <w:r w:rsidRPr="00141E3A">
        <w:rPr>
          <w:rFonts w:ascii="宋体" w:eastAsia="宋体" w:hAnsi="宋体" w:cs="宋体" w:hint="eastAsia"/>
          <w:b/>
          <w:bCs/>
          <w:color w:val="000000"/>
          <w:kern w:val="0"/>
          <w:sz w:val="24"/>
          <w:szCs w:val="24"/>
          <w:bdr w:val="none" w:sz="0" w:space="0" w:color="auto" w:frame="1"/>
        </w:rPr>
        <w:t>第十六条</w:t>
      </w:r>
      <w:r w:rsidRPr="00141E3A">
        <w:rPr>
          <w:rFonts w:ascii="宋体" w:eastAsia="宋体" w:hAnsi="宋体" w:cs="宋体" w:hint="eastAsia"/>
          <w:color w:val="000000"/>
          <w:kern w:val="0"/>
          <w:sz w:val="24"/>
          <w:szCs w:val="24"/>
        </w:rPr>
        <w:t>  移出人</w:t>
      </w:r>
      <w:proofErr w:type="gramStart"/>
      <w:r w:rsidRPr="00141E3A">
        <w:rPr>
          <w:rFonts w:ascii="宋体" w:eastAsia="宋体" w:hAnsi="宋体" w:cs="宋体" w:hint="eastAsia"/>
          <w:color w:val="000000"/>
          <w:kern w:val="0"/>
          <w:sz w:val="24"/>
          <w:szCs w:val="24"/>
        </w:rPr>
        <w:t>每转移</w:t>
      </w:r>
      <w:proofErr w:type="gramEnd"/>
      <w:r w:rsidRPr="00141E3A">
        <w:rPr>
          <w:rFonts w:ascii="宋体" w:eastAsia="宋体" w:hAnsi="宋体" w:cs="宋体" w:hint="eastAsia"/>
          <w:color w:val="000000"/>
          <w:kern w:val="0"/>
          <w:sz w:val="24"/>
          <w:szCs w:val="24"/>
        </w:rPr>
        <w:t>一车（</w:t>
      </w:r>
      <w:proofErr w:type="gramStart"/>
      <w:r w:rsidRPr="00141E3A">
        <w:rPr>
          <w:rFonts w:ascii="宋体" w:eastAsia="宋体" w:hAnsi="宋体" w:cs="宋体" w:hint="eastAsia"/>
          <w:color w:val="000000"/>
          <w:kern w:val="0"/>
          <w:sz w:val="24"/>
          <w:szCs w:val="24"/>
        </w:rPr>
        <w:t>船或者</w:t>
      </w:r>
      <w:proofErr w:type="gramEnd"/>
      <w:r w:rsidRPr="00141E3A">
        <w:rPr>
          <w:rFonts w:ascii="宋体" w:eastAsia="宋体" w:hAnsi="宋体" w:cs="宋体" w:hint="eastAsia"/>
          <w:color w:val="000000"/>
          <w:kern w:val="0"/>
          <w:sz w:val="24"/>
          <w:szCs w:val="24"/>
        </w:rPr>
        <w:t>其他运输工具）次同类危险废物，应当填写、运行一份危险废物转移联单；每车（</w:t>
      </w:r>
      <w:proofErr w:type="gramStart"/>
      <w:r w:rsidRPr="00141E3A">
        <w:rPr>
          <w:rFonts w:ascii="宋体" w:eastAsia="宋体" w:hAnsi="宋体" w:cs="宋体" w:hint="eastAsia"/>
          <w:color w:val="000000"/>
          <w:kern w:val="0"/>
          <w:sz w:val="24"/>
          <w:szCs w:val="24"/>
        </w:rPr>
        <w:t>船或者</w:t>
      </w:r>
      <w:proofErr w:type="gramEnd"/>
      <w:r w:rsidRPr="00141E3A">
        <w:rPr>
          <w:rFonts w:ascii="宋体" w:eastAsia="宋体" w:hAnsi="宋体" w:cs="宋体" w:hint="eastAsia"/>
          <w:color w:val="000000"/>
          <w:kern w:val="0"/>
          <w:sz w:val="24"/>
          <w:szCs w:val="24"/>
        </w:rPr>
        <w:t>其他运输工具）次转移多类危险废物的，可以填写、运行一份危险废物转移联单，也可以每一类危险废物填写、运行一份危险废物转移联单。</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lastRenderedPageBreak/>
        <w:t xml:space="preserve">　　使用同一车（</w:t>
      </w:r>
      <w:proofErr w:type="gramStart"/>
      <w:r w:rsidRPr="00141E3A">
        <w:rPr>
          <w:rFonts w:ascii="宋体" w:eastAsia="宋体" w:hAnsi="宋体" w:cs="宋体" w:hint="eastAsia"/>
          <w:color w:val="000000"/>
          <w:kern w:val="0"/>
          <w:sz w:val="24"/>
          <w:szCs w:val="24"/>
        </w:rPr>
        <w:t>船或者</w:t>
      </w:r>
      <w:proofErr w:type="gramEnd"/>
      <w:r w:rsidRPr="00141E3A">
        <w:rPr>
          <w:rFonts w:ascii="宋体" w:eastAsia="宋体" w:hAnsi="宋体" w:cs="宋体" w:hint="eastAsia"/>
          <w:color w:val="000000"/>
          <w:kern w:val="0"/>
          <w:sz w:val="24"/>
          <w:szCs w:val="24"/>
        </w:rPr>
        <w:t>其他运输工具）一次为多个移出人转移危险废物的，每个移出人应当分别填写、运行危险废物转移联单。</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w:t>
      </w:r>
      <w:r w:rsidRPr="00141E3A">
        <w:rPr>
          <w:rFonts w:ascii="宋体" w:eastAsia="宋体" w:hAnsi="宋体" w:cs="宋体" w:hint="eastAsia"/>
          <w:b/>
          <w:bCs/>
          <w:color w:val="000000"/>
          <w:kern w:val="0"/>
          <w:sz w:val="24"/>
          <w:szCs w:val="24"/>
          <w:bdr w:val="none" w:sz="0" w:space="0" w:color="auto" w:frame="1"/>
        </w:rPr>
        <w:t>第十七条</w:t>
      </w:r>
      <w:r w:rsidRPr="00141E3A">
        <w:rPr>
          <w:rFonts w:ascii="宋体" w:eastAsia="宋体" w:hAnsi="宋体" w:cs="宋体" w:hint="eastAsia"/>
          <w:color w:val="000000"/>
          <w:kern w:val="0"/>
          <w:sz w:val="24"/>
          <w:szCs w:val="24"/>
        </w:rPr>
        <w:t>  采用联运方式转移危险废物的，前一承运人和后一承运人应当明确运输交接的时间和地点。后一承运人应当核实危险废物转移联单确定的移出人信息、前一承运人信息及危险废物相关信息。</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w:t>
      </w:r>
      <w:r w:rsidRPr="00141E3A">
        <w:rPr>
          <w:rFonts w:ascii="宋体" w:eastAsia="宋体" w:hAnsi="宋体" w:cs="宋体" w:hint="eastAsia"/>
          <w:b/>
          <w:bCs/>
          <w:color w:val="000000"/>
          <w:kern w:val="0"/>
          <w:sz w:val="24"/>
          <w:szCs w:val="24"/>
          <w:bdr w:val="none" w:sz="0" w:space="0" w:color="auto" w:frame="1"/>
        </w:rPr>
        <w:t>第十八条</w:t>
      </w:r>
      <w:r w:rsidRPr="00141E3A">
        <w:rPr>
          <w:rFonts w:ascii="宋体" w:eastAsia="宋体" w:hAnsi="宋体" w:cs="宋体" w:hint="eastAsia"/>
          <w:color w:val="000000"/>
          <w:kern w:val="0"/>
          <w:sz w:val="24"/>
          <w:szCs w:val="24"/>
        </w:rPr>
        <w:t>  接受人应当对运抵的危险废物进行核实验收，并在接受之日起五个工作日内通过信息系统确认接受。</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运抵的危险废物的名称、数量、特性、形态、包装方式与危险废物转移联单填写内容不符的，接受人应当及时告知移出人，视情况决定是否接受，同时向接受地生态环境主管部门报告。</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w:t>
      </w:r>
      <w:r w:rsidRPr="00141E3A">
        <w:rPr>
          <w:rFonts w:ascii="宋体" w:eastAsia="宋体" w:hAnsi="宋体" w:cs="宋体" w:hint="eastAsia"/>
          <w:b/>
          <w:bCs/>
          <w:color w:val="000000"/>
          <w:kern w:val="0"/>
          <w:sz w:val="24"/>
          <w:szCs w:val="24"/>
          <w:bdr w:val="none" w:sz="0" w:space="0" w:color="auto" w:frame="1"/>
        </w:rPr>
        <w:t xml:space="preserve">　第十九条</w:t>
      </w:r>
      <w:r w:rsidRPr="00141E3A">
        <w:rPr>
          <w:rFonts w:ascii="宋体" w:eastAsia="宋体" w:hAnsi="宋体" w:cs="宋体" w:hint="eastAsia"/>
          <w:color w:val="000000"/>
          <w:kern w:val="0"/>
          <w:sz w:val="24"/>
          <w:szCs w:val="24"/>
        </w:rPr>
        <w:t>  对不通过车（</w:t>
      </w:r>
      <w:proofErr w:type="gramStart"/>
      <w:r w:rsidRPr="00141E3A">
        <w:rPr>
          <w:rFonts w:ascii="宋体" w:eastAsia="宋体" w:hAnsi="宋体" w:cs="宋体" w:hint="eastAsia"/>
          <w:color w:val="000000"/>
          <w:kern w:val="0"/>
          <w:sz w:val="24"/>
          <w:szCs w:val="24"/>
        </w:rPr>
        <w:t>船或者</w:t>
      </w:r>
      <w:proofErr w:type="gramEnd"/>
      <w:r w:rsidRPr="00141E3A">
        <w:rPr>
          <w:rFonts w:ascii="宋体" w:eastAsia="宋体" w:hAnsi="宋体" w:cs="宋体" w:hint="eastAsia"/>
          <w:color w:val="000000"/>
          <w:kern w:val="0"/>
          <w:sz w:val="24"/>
          <w:szCs w:val="24"/>
        </w:rPr>
        <w:t>其他运输工具），且无法按次对危险废物计量的其他方式转移危险废物的，移出人和接受人应当分别配备计量记录设备，将每天危险废物转移的种类、重量（数量）、形态和危险特性等信息纳入</w:t>
      </w:r>
      <w:proofErr w:type="gramStart"/>
      <w:r w:rsidRPr="00141E3A">
        <w:rPr>
          <w:rFonts w:ascii="宋体" w:eastAsia="宋体" w:hAnsi="宋体" w:cs="宋体" w:hint="eastAsia"/>
          <w:color w:val="000000"/>
          <w:kern w:val="0"/>
          <w:sz w:val="24"/>
          <w:szCs w:val="24"/>
        </w:rPr>
        <w:t>相关台</w:t>
      </w:r>
      <w:proofErr w:type="gramEnd"/>
      <w:r w:rsidRPr="00141E3A">
        <w:rPr>
          <w:rFonts w:ascii="宋体" w:eastAsia="宋体" w:hAnsi="宋体" w:cs="宋体" w:hint="eastAsia"/>
          <w:color w:val="000000"/>
          <w:kern w:val="0"/>
          <w:sz w:val="24"/>
          <w:szCs w:val="24"/>
        </w:rPr>
        <w:t>账记录，并根据所在地设区的市级以上地方生态环境主管部门的要求填写、运行危险废物转移联单。</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w:t>
      </w:r>
      <w:r w:rsidRPr="00141E3A">
        <w:rPr>
          <w:rFonts w:ascii="宋体" w:eastAsia="宋体" w:hAnsi="宋体" w:cs="宋体" w:hint="eastAsia"/>
          <w:b/>
          <w:bCs/>
          <w:color w:val="000000"/>
          <w:kern w:val="0"/>
          <w:sz w:val="24"/>
          <w:szCs w:val="24"/>
          <w:bdr w:val="none" w:sz="0" w:space="0" w:color="auto" w:frame="1"/>
        </w:rPr>
        <w:t>第二十条</w:t>
      </w:r>
      <w:r w:rsidRPr="00141E3A">
        <w:rPr>
          <w:rFonts w:ascii="宋体" w:eastAsia="宋体" w:hAnsi="宋体" w:cs="宋体" w:hint="eastAsia"/>
          <w:color w:val="000000"/>
          <w:kern w:val="0"/>
          <w:sz w:val="24"/>
          <w:szCs w:val="24"/>
        </w:rPr>
        <w:t>  危险废物电子转移联单数据应当在信息系统中至少保存十年。</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因特殊原因无法运行危险废物电子转移联单的，可以先使用纸质转移联单，并于转移活动完成后十个工作日内在信息系统中补录电子转移联单。</w:t>
      </w:r>
    </w:p>
    <w:p w:rsidR="00141E3A" w:rsidRPr="00141E3A" w:rsidRDefault="00141E3A" w:rsidP="00141E3A">
      <w:pPr>
        <w:widowControl/>
        <w:spacing w:line="400" w:lineRule="exact"/>
        <w:jc w:val="center"/>
        <w:rPr>
          <w:rFonts w:ascii="宋体" w:eastAsia="宋体" w:hAnsi="宋体" w:cs="宋体"/>
          <w:color w:val="000000"/>
          <w:kern w:val="0"/>
          <w:sz w:val="24"/>
          <w:szCs w:val="24"/>
        </w:rPr>
      </w:pPr>
      <w:r w:rsidRPr="00141E3A">
        <w:rPr>
          <w:rFonts w:ascii="宋体" w:eastAsia="宋体" w:hAnsi="宋体" w:cs="宋体" w:hint="eastAsia"/>
          <w:b/>
          <w:bCs/>
          <w:color w:val="000000"/>
          <w:kern w:val="0"/>
          <w:sz w:val="24"/>
          <w:szCs w:val="24"/>
          <w:bdr w:val="none" w:sz="0" w:space="0" w:color="auto" w:frame="1"/>
        </w:rPr>
        <w:t>第四章　危险废物跨省转移管理</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b/>
          <w:bCs/>
          <w:color w:val="000000"/>
          <w:kern w:val="0"/>
          <w:sz w:val="24"/>
          <w:szCs w:val="24"/>
          <w:bdr w:val="none" w:sz="0" w:space="0" w:color="auto" w:frame="1"/>
        </w:rPr>
        <w:t xml:space="preserve">　　第二十一条</w:t>
      </w:r>
      <w:r w:rsidRPr="00141E3A">
        <w:rPr>
          <w:rFonts w:ascii="宋体" w:eastAsia="宋体" w:hAnsi="宋体" w:cs="宋体" w:hint="eastAsia"/>
          <w:color w:val="000000"/>
          <w:kern w:val="0"/>
          <w:sz w:val="24"/>
          <w:szCs w:val="24"/>
        </w:rPr>
        <w:t>  跨省转移危险废物的，应当向危险废物移出地省级生态环境主管部门提出申请。移出地省级生态环境主管部门</w:t>
      </w:r>
      <w:proofErr w:type="gramStart"/>
      <w:r w:rsidRPr="00141E3A">
        <w:rPr>
          <w:rFonts w:ascii="宋体" w:eastAsia="宋体" w:hAnsi="宋体" w:cs="宋体" w:hint="eastAsia"/>
          <w:color w:val="000000"/>
          <w:kern w:val="0"/>
          <w:sz w:val="24"/>
          <w:szCs w:val="24"/>
        </w:rPr>
        <w:t>应当商</w:t>
      </w:r>
      <w:proofErr w:type="gramEnd"/>
      <w:r w:rsidRPr="00141E3A">
        <w:rPr>
          <w:rFonts w:ascii="宋体" w:eastAsia="宋体" w:hAnsi="宋体" w:cs="宋体" w:hint="eastAsia"/>
          <w:color w:val="000000"/>
          <w:kern w:val="0"/>
          <w:sz w:val="24"/>
          <w:szCs w:val="24"/>
        </w:rPr>
        <w:t>经接受地省级生态环境主管部门同意后，批准转移该危险废物。未经批准的，不得转移。</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鼓励开展区域合作的移出地和接受地省级生态环境主管部门按照合作协议简化跨省转移危险废物审批程序。</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w:t>
      </w:r>
      <w:r w:rsidRPr="00141E3A">
        <w:rPr>
          <w:rFonts w:ascii="宋体" w:eastAsia="宋体" w:hAnsi="宋体" w:cs="宋体" w:hint="eastAsia"/>
          <w:b/>
          <w:bCs/>
          <w:color w:val="000000"/>
          <w:kern w:val="0"/>
          <w:sz w:val="24"/>
          <w:szCs w:val="24"/>
          <w:bdr w:val="none" w:sz="0" w:space="0" w:color="auto" w:frame="1"/>
        </w:rPr>
        <w:t>第二十二条</w:t>
      </w:r>
      <w:r w:rsidRPr="00141E3A">
        <w:rPr>
          <w:rFonts w:ascii="宋体" w:eastAsia="宋体" w:hAnsi="宋体" w:cs="宋体" w:hint="eastAsia"/>
          <w:color w:val="000000"/>
          <w:kern w:val="0"/>
          <w:sz w:val="24"/>
          <w:szCs w:val="24"/>
        </w:rPr>
        <w:t>  申请跨省转移危险废物的，移出人应当填写危险废物跨省转移申请表，并提交下列材料：</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（一）接受人的危险废物经营许可证复印件；</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（二）接受人提供的贮存、利用或者处置危险废物方式的说明；</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（三）移出人与接受人签订的委托协议、意向或者合同；</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（四）危险废物移出地的地方性法规规定的其他材料。</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移出人应当在危险废物跨省转移申请表中提出拟开展危险废物转移活动的时间期限。</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省级生态环境主管部门应当向社会公开办理危险废物跨省转移需要的申请材料。</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危险废物跨省转移申请表的格式和内容，由生态环境部另行制定。</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w:t>
      </w:r>
      <w:r w:rsidRPr="00141E3A">
        <w:rPr>
          <w:rFonts w:ascii="宋体" w:eastAsia="宋体" w:hAnsi="宋体" w:cs="宋体" w:hint="eastAsia"/>
          <w:b/>
          <w:bCs/>
          <w:color w:val="000000"/>
          <w:kern w:val="0"/>
          <w:sz w:val="24"/>
          <w:szCs w:val="24"/>
          <w:bdr w:val="none" w:sz="0" w:space="0" w:color="auto" w:frame="1"/>
        </w:rPr>
        <w:t>第二十三条</w:t>
      </w:r>
      <w:r w:rsidRPr="00141E3A">
        <w:rPr>
          <w:rFonts w:ascii="宋体" w:eastAsia="宋体" w:hAnsi="宋体" w:cs="宋体" w:hint="eastAsia"/>
          <w:color w:val="000000"/>
          <w:kern w:val="0"/>
          <w:sz w:val="24"/>
          <w:szCs w:val="24"/>
        </w:rPr>
        <w:t>  对于申请材料齐全、符合要求的，受理申请的省级生态环境主管部门应当立即予以受理；申请材料存在可以当场更正的错误的，应当允许申请人当场更正；申请材料不齐全或者不符合要求的，应当当场或者在五个工作日内一次性告知移出人需要补正的全部内容，逾期不告知的，自收到申请材料之日起即为受理。</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lastRenderedPageBreak/>
        <w:t xml:space="preserve">　　</w:t>
      </w:r>
      <w:r w:rsidRPr="00141E3A">
        <w:rPr>
          <w:rFonts w:ascii="宋体" w:eastAsia="宋体" w:hAnsi="宋体" w:cs="宋体" w:hint="eastAsia"/>
          <w:b/>
          <w:bCs/>
          <w:color w:val="000000"/>
          <w:kern w:val="0"/>
          <w:sz w:val="24"/>
          <w:szCs w:val="24"/>
          <w:bdr w:val="none" w:sz="0" w:space="0" w:color="auto" w:frame="1"/>
        </w:rPr>
        <w:t>第二十四条</w:t>
      </w:r>
      <w:r w:rsidRPr="00141E3A">
        <w:rPr>
          <w:rFonts w:ascii="宋体" w:eastAsia="宋体" w:hAnsi="宋体" w:cs="宋体" w:hint="eastAsia"/>
          <w:color w:val="000000"/>
          <w:kern w:val="0"/>
          <w:sz w:val="24"/>
          <w:szCs w:val="24"/>
        </w:rPr>
        <w:t>  危险废物移出地省级生态环境主管部门应当自受理申请之日起五个工作日内，根据移出人提交的申请材料和危险废物管理计划等信息，提出初步审核意见。初步审核同意移出的，通过信息系统向危险废物接受地省级生态环境主管部门发出跨省转移商请函；不同意移出的，书面答复移出人，并说明理由。</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w:t>
      </w:r>
      <w:r w:rsidRPr="00141E3A">
        <w:rPr>
          <w:rFonts w:ascii="宋体" w:eastAsia="宋体" w:hAnsi="宋体" w:cs="宋体" w:hint="eastAsia"/>
          <w:b/>
          <w:bCs/>
          <w:color w:val="000000"/>
          <w:kern w:val="0"/>
          <w:sz w:val="24"/>
          <w:szCs w:val="24"/>
          <w:bdr w:val="none" w:sz="0" w:space="0" w:color="auto" w:frame="1"/>
        </w:rPr>
        <w:t>第二十五条</w:t>
      </w:r>
      <w:r w:rsidRPr="00141E3A">
        <w:rPr>
          <w:rFonts w:ascii="宋体" w:eastAsia="宋体" w:hAnsi="宋体" w:cs="宋体" w:hint="eastAsia"/>
          <w:color w:val="000000"/>
          <w:kern w:val="0"/>
          <w:sz w:val="24"/>
          <w:szCs w:val="24"/>
        </w:rPr>
        <w:t>  危险废物接受地省级生态环境主管部门应当自收到移出地省级生态环境主管部门的商请函之日起十个工作日内，出具是否同意接受的意见，并通过信息系统函复移出地省级生态环境主管部门；不同意接受的，应当说明理由。</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w:t>
      </w:r>
      <w:r w:rsidRPr="00141E3A">
        <w:rPr>
          <w:rFonts w:ascii="宋体" w:eastAsia="宋体" w:hAnsi="宋体" w:cs="宋体" w:hint="eastAsia"/>
          <w:b/>
          <w:bCs/>
          <w:color w:val="000000"/>
          <w:kern w:val="0"/>
          <w:sz w:val="24"/>
          <w:szCs w:val="24"/>
          <w:bdr w:val="none" w:sz="0" w:space="0" w:color="auto" w:frame="1"/>
        </w:rPr>
        <w:t>第二十六条</w:t>
      </w:r>
      <w:r w:rsidRPr="00141E3A">
        <w:rPr>
          <w:rFonts w:ascii="宋体" w:eastAsia="宋体" w:hAnsi="宋体" w:cs="宋体" w:hint="eastAsia"/>
          <w:color w:val="000000"/>
          <w:kern w:val="0"/>
          <w:sz w:val="24"/>
          <w:szCs w:val="24"/>
        </w:rPr>
        <w:t>  危险废物移出地省级生态环境主管部门应当自收到接受地省级生态环境主管部门复函之日起五个工作日内</w:t>
      </w:r>
      <w:proofErr w:type="gramStart"/>
      <w:r w:rsidRPr="00141E3A">
        <w:rPr>
          <w:rFonts w:ascii="宋体" w:eastAsia="宋体" w:hAnsi="宋体" w:cs="宋体" w:hint="eastAsia"/>
          <w:color w:val="000000"/>
          <w:kern w:val="0"/>
          <w:sz w:val="24"/>
          <w:szCs w:val="24"/>
        </w:rPr>
        <w:t>作出</w:t>
      </w:r>
      <w:proofErr w:type="gramEnd"/>
      <w:r w:rsidRPr="00141E3A">
        <w:rPr>
          <w:rFonts w:ascii="宋体" w:eastAsia="宋体" w:hAnsi="宋体" w:cs="宋体" w:hint="eastAsia"/>
          <w:color w:val="000000"/>
          <w:kern w:val="0"/>
          <w:sz w:val="24"/>
          <w:szCs w:val="24"/>
        </w:rPr>
        <w:t>是否批准转移该危险废物的决定；不同意转移的，应当说明理由。危险废物移出地省级生态环境主管部门应当将批准信息通报移出地</w:t>
      </w:r>
      <w:proofErr w:type="gramStart"/>
      <w:r w:rsidRPr="00141E3A">
        <w:rPr>
          <w:rFonts w:ascii="宋体" w:eastAsia="宋体" w:hAnsi="宋体" w:cs="宋体" w:hint="eastAsia"/>
          <w:color w:val="000000"/>
          <w:kern w:val="0"/>
          <w:sz w:val="24"/>
          <w:szCs w:val="24"/>
        </w:rPr>
        <w:t>省级交通</w:t>
      </w:r>
      <w:proofErr w:type="gramEnd"/>
      <w:r w:rsidRPr="00141E3A">
        <w:rPr>
          <w:rFonts w:ascii="宋体" w:eastAsia="宋体" w:hAnsi="宋体" w:cs="宋体" w:hint="eastAsia"/>
          <w:color w:val="000000"/>
          <w:kern w:val="0"/>
          <w:sz w:val="24"/>
          <w:szCs w:val="24"/>
        </w:rPr>
        <w:t>运输主管部门和移入地等相关省级生态环境主管部门和交通运输主管部门。</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w:t>
      </w:r>
      <w:r w:rsidRPr="00141E3A">
        <w:rPr>
          <w:rFonts w:ascii="宋体" w:eastAsia="宋体" w:hAnsi="宋体" w:cs="宋体" w:hint="eastAsia"/>
          <w:b/>
          <w:bCs/>
          <w:color w:val="000000"/>
          <w:kern w:val="0"/>
          <w:sz w:val="24"/>
          <w:szCs w:val="24"/>
          <w:bdr w:val="none" w:sz="0" w:space="0" w:color="auto" w:frame="1"/>
        </w:rPr>
        <w:t>第二十七条</w:t>
      </w:r>
      <w:r w:rsidRPr="00141E3A">
        <w:rPr>
          <w:rFonts w:ascii="宋体" w:eastAsia="宋体" w:hAnsi="宋体" w:cs="宋体" w:hint="eastAsia"/>
          <w:color w:val="000000"/>
          <w:kern w:val="0"/>
          <w:sz w:val="24"/>
          <w:szCs w:val="24"/>
        </w:rPr>
        <w:t>  批准跨省转移危险废物的决定，应当包括批准转移危险废物的名称，类别，废物代码，重量（数量），移出人，接受人，贮存、利用或者处置方式等信息。</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批准跨省转移危险废物的决定的有效期为十二个月，但不得超过移出人申请开展危险废物转移活动的时间期限和接受</w:t>
      </w:r>
      <w:proofErr w:type="gramStart"/>
      <w:r w:rsidRPr="00141E3A">
        <w:rPr>
          <w:rFonts w:ascii="宋体" w:eastAsia="宋体" w:hAnsi="宋体" w:cs="宋体" w:hint="eastAsia"/>
          <w:color w:val="000000"/>
          <w:kern w:val="0"/>
          <w:sz w:val="24"/>
          <w:szCs w:val="24"/>
        </w:rPr>
        <w:t>人危险</w:t>
      </w:r>
      <w:proofErr w:type="gramEnd"/>
      <w:r w:rsidRPr="00141E3A">
        <w:rPr>
          <w:rFonts w:ascii="宋体" w:eastAsia="宋体" w:hAnsi="宋体" w:cs="宋体" w:hint="eastAsia"/>
          <w:color w:val="000000"/>
          <w:kern w:val="0"/>
          <w:sz w:val="24"/>
          <w:szCs w:val="24"/>
        </w:rPr>
        <w:t>废物经营许可证的剩余有效期限。</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跨省转移危险废物的申请经批准后，移出人应当按照批准跨省转移危险废物的决定填写、运行危险废物转移联单，实施危险废物转移活动。移出人可以按照批准跨省转移危险废物的决定在有效期内多次转移危险废物。</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w:t>
      </w:r>
      <w:r w:rsidRPr="00141E3A">
        <w:rPr>
          <w:rFonts w:ascii="宋体" w:eastAsia="宋体" w:hAnsi="宋体" w:cs="宋体" w:hint="eastAsia"/>
          <w:b/>
          <w:bCs/>
          <w:color w:val="000000"/>
          <w:kern w:val="0"/>
          <w:sz w:val="24"/>
          <w:szCs w:val="24"/>
          <w:bdr w:val="none" w:sz="0" w:space="0" w:color="auto" w:frame="1"/>
        </w:rPr>
        <w:t>第二十八条</w:t>
      </w:r>
      <w:r w:rsidRPr="00141E3A">
        <w:rPr>
          <w:rFonts w:ascii="宋体" w:eastAsia="宋体" w:hAnsi="宋体" w:cs="宋体" w:hint="eastAsia"/>
          <w:color w:val="000000"/>
          <w:kern w:val="0"/>
          <w:sz w:val="24"/>
          <w:szCs w:val="24"/>
        </w:rPr>
        <w:t>  发生下列情形之一的，移出人应当重新提出危险废物跨省转移申请：</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（一）计划转移的危险废物的种类发生变化或者重量（数量）超过原批准重量（数量）的；</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（二）计划转移的危险废物的贮存、利用、处置方式发生变化的；</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（三）接受人发生变更或者接受人不再具备</w:t>
      </w:r>
      <w:proofErr w:type="gramStart"/>
      <w:r w:rsidRPr="00141E3A">
        <w:rPr>
          <w:rFonts w:ascii="宋体" w:eastAsia="宋体" w:hAnsi="宋体" w:cs="宋体" w:hint="eastAsia"/>
          <w:color w:val="000000"/>
          <w:kern w:val="0"/>
          <w:sz w:val="24"/>
          <w:szCs w:val="24"/>
        </w:rPr>
        <w:t>拟接受</w:t>
      </w:r>
      <w:proofErr w:type="gramEnd"/>
      <w:r w:rsidRPr="00141E3A">
        <w:rPr>
          <w:rFonts w:ascii="宋体" w:eastAsia="宋体" w:hAnsi="宋体" w:cs="宋体" w:hint="eastAsia"/>
          <w:color w:val="000000"/>
          <w:kern w:val="0"/>
          <w:sz w:val="24"/>
          <w:szCs w:val="24"/>
        </w:rPr>
        <w:t>危险废物的贮存、利用或者处置条件的。</w:t>
      </w:r>
    </w:p>
    <w:p w:rsidR="00141E3A" w:rsidRPr="00141E3A" w:rsidRDefault="00141E3A" w:rsidP="00141E3A">
      <w:pPr>
        <w:widowControl/>
        <w:spacing w:line="400" w:lineRule="exact"/>
        <w:jc w:val="center"/>
        <w:rPr>
          <w:rFonts w:ascii="宋体" w:eastAsia="宋体" w:hAnsi="宋体" w:cs="宋体"/>
          <w:color w:val="000000"/>
          <w:kern w:val="0"/>
          <w:sz w:val="24"/>
          <w:szCs w:val="24"/>
        </w:rPr>
      </w:pPr>
      <w:r w:rsidRPr="00141E3A">
        <w:rPr>
          <w:rFonts w:ascii="宋体" w:eastAsia="宋体" w:hAnsi="宋体" w:cs="宋体" w:hint="eastAsia"/>
          <w:b/>
          <w:bCs/>
          <w:color w:val="000000"/>
          <w:kern w:val="0"/>
          <w:sz w:val="24"/>
          <w:szCs w:val="24"/>
          <w:bdr w:val="none" w:sz="0" w:space="0" w:color="auto" w:frame="1"/>
        </w:rPr>
        <w:t>第五章  法律责任</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b/>
          <w:bCs/>
          <w:color w:val="000000"/>
          <w:kern w:val="0"/>
          <w:sz w:val="24"/>
          <w:szCs w:val="24"/>
          <w:bdr w:val="none" w:sz="0" w:space="0" w:color="auto" w:frame="1"/>
        </w:rPr>
        <w:t xml:space="preserve">　　第二十九条</w:t>
      </w:r>
      <w:r w:rsidRPr="00141E3A">
        <w:rPr>
          <w:rFonts w:ascii="宋体" w:eastAsia="宋体" w:hAnsi="宋体" w:cs="宋体" w:hint="eastAsia"/>
          <w:color w:val="000000"/>
          <w:kern w:val="0"/>
          <w:sz w:val="24"/>
          <w:szCs w:val="24"/>
        </w:rPr>
        <w:t>  违反本办法规定，未填写、运行危险废物转移联单，将危险废物以副产品等名义提供或者委托给无危险废物经营许可证的单位或者其他生产经营者从事收集、贮存、利用、处置活动，或者未经批准擅自跨省转移危险废物的，由生态环境主管部门和公安机关依照《中华人民共和国固体废物污染环境防治法》有关规定进行处罚。</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违反危险货物运输管理相关规定运输危险废物的，由交通运输主管部门、公安机关和生态环境主管部门依法进行处罚。</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违反本办法规定，未规范填写、运行危险废物转移联单，及时改正，且没有造成危害后果的，依法不予行政处罚；主动消除或者减轻危害后果的，生态环境主管部门可以依法从轻或者减轻行政处罚。</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w:t>
      </w:r>
      <w:r w:rsidRPr="00141E3A">
        <w:rPr>
          <w:rFonts w:ascii="宋体" w:eastAsia="宋体" w:hAnsi="宋体" w:cs="宋体" w:hint="eastAsia"/>
          <w:b/>
          <w:bCs/>
          <w:color w:val="000000"/>
          <w:kern w:val="0"/>
          <w:sz w:val="24"/>
          <w:szCs w:val="24"/>
          <w:bdr w:val="none" w:sz="0" w:space="0" w:color="auto" w:frame="1"/>
        </w:rPr>
        <w:t>第三十条</w:t>
      </w:r>
      <w:r w:rsidRPr="00141E3A">
        <w:rPr>
          <w:rFonts w:ascii="宋体" w:eastAsia="宋体" w:hAnsi="宋体" w:cs="宋体" w:hint="eastAsia"/>
          <w:color w:val="000000"/>
          <w:kern w:val="0"/>
          <w:sz w:val="24"/>
          <w:szCs w:val="24"/>
        </w:rPr>
        <w:t>  违反本办法规定，构成违反治安管理行为的，由公安机关依法进行处罚；构成犯罪的，依法追究刑事责任。</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lastRenderedPageBreak/>
        <w:t xml:space="preserve">　　生态环境主管部门、交通运输主管部门在监督检查时，发现涉嫌犯罪的案件，应当按照行政执法和刑事司法相衔接相关规定及时移送公安机关。</w:t>
      </w:r>
    </w:p>
    <w:p w:rsidR="00141E3A" w:rsidRPr="00141E3A" w:rsidRDefault="00141E3A" w:rsidP="00141E3A">
      <w:pPr>
        <w:widowControl/>
        <w:spacing w:line="400" w:lineRule="exact"/>
        <w:jc w:val="center"/>
        <w:rPr>
          <w:rFonts w:ascii="宋体" w:eastAsia="宋体" w:hAnsi="宋体" w:cs="宋体"/>
          <w:color w:val="000000"/>
          <w:kern w:val="0"/>
          <w:sz w:val="24"/>
          <w:szCs w:val="24"/>
        </w:rPr>
      </w:pPr>
      <w:r w:rsidRPr="00141E3A">
        <w:rPr>
          <w:rFonts w:ascii="宋体" w:eastAsia="宋体" w:hAnsi="宋体" w:cs="宋体" w:hint="eastAsia"/>
          <w:b/>
          <w:bCs/>
          <w:color w:val="000000"/>
          <w:kern w:val="0"/>
          <w:sz w:val="24"/>
          <w:szCs w:val="24"/>
          <w:bdr w:val="none" w:sz="0" w:space="0" w:color="auto" w:frame="1"/>
        </w:rPr>
        <w:t>第六章　附　则</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b/>
          <w:bCs/>
          <w:color w:val="000000"/>
          <w:kern w:val="0"/>
          <w:sz w:val="24"/>
          <w:szCs w:val="24"/>
          <w:bdr w:val="none" w:sz="0" w:space="0" w:color="auto" w:frame="1"/>
        </w:rPr>
        <w:t xml:space="preserve">　　第三十一条</w:t>
      </w:r>
      <w:r w:rsidRPr="00141E3A">
        <w:rPr>
          <w:rFonts w:ascii="宋体" w:eastAsia="宋体" w:hAnsi="宋体" w:cs="宋体" w:hint="eastAsia"/>
          <w:color w:val="000000"/>
          <w:kern w:val="0"/>
          <w:sz w:val="24"/>
          <w:szCs w:val="24"/>
        </w:rPr>
        <w:t>  本办法下列用语的含义：</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（一）转移，是指以贮存、利用或者处置危险废物为目的，将危险废物从移出人的场所移出，交付承运人并移入接受人场所的活动。</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（二）移出人，是</w:t>
      </w:r>
      <w:proofErr w:type="gramStart"/>
      <w:r w:rsidRPr="00141E3A">
        <w:rPr>
          <w:rFonts w:ascii="宋体" w:eastAsia="宋体" w:hAnsi="宋体" w:cs="宋体" w:hint="eastAsia"/>
          <w:color w:val="000000"/>
          <w:kern w:val="0"/>
          <w:sz w:val="24"/>
          <w:szCs w:val="24"/>
        </w:rPr>
        <w:t>指危险</w:t>
      </w:r>
      <w:proofErr w:type="gramEnd"/>
      <w:r w:rsidRPr="00141E3A">
        <w:rPr>
          <w:rFonts w:ascii="宋体" w:eastAsia="宋体" w:hAnsi="宋体" w:cs="宋体" w:hint="eastAsia"/>
          <w:color w:val="000000"/>
          <w:kern w:val="0"/>
          <w:sz w:val="24"/>
          <w:szCs w:val="24"/>
        </w:rPr>
        <w:t>废物转移的起始单位，包括危险废物产生单位、危险废物收集单位等。</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（三）承运人，是指承担危险废物运输作业任务的单位。</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（四）接受人，是</w:t>
      </w:r>
      <w:proofErr w:type="gramStart"/>
      <w:r w:rsidRPr="00141E3A">
        <w:rPr>
          <w:rFonts w:ascii="宋体" w:eastAsia="宋体" w:hAnsi="宋体" w:cs="宋体" w:hint="eastAsia"/>
          <w:color w:val="000000"/>
          <w:kern w:val="0"/>
          <w:sz w:val="24"/>
          <w:szCs w:val="24"/>
        </w:rPr>
        <w:t>指危险</w:t>
      </w:r>
      <w:proofErr w:type="gramEnd"/>
      <w:r w:rsidRPr="00141E3A">
        <w:rPr>
          <w:rFonts w:ascii="宋体" w:eastAsia="宋体" w:hAnsi="宋体" w:cs="宋体" w:hint="eastAsia"/>
          <w:color w:val="000000"/>
          <w:kern w:val="0"/>
          <w:sz w:val="24"/>
          <w:szCs w:val="24"/>
        </w:rPr>
        <w:t>废物转移的目的地单位，即危险货物的收货人。</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（五）托运人，是指委托承运人运输危险废物的单位，只能由移出人或者接受人担任。</w:t>
      </w:r>
    </w:p>
    <w:p w:rsidR="00141E3A" w:rsidRPr="00141E3A" w:rsidRDefault="00141E3A" w:rsidP="00141E3A">
      <w:pPr>
        <w:widowControl/>
        <w:spacing w:line="400" w:lineRule="exact"/>
        <w:jc w:val="left"/>
        <w:rPr>
          <w:rFonts w:ascii="宋体" w:eastAsia="宋体" w:hAnsi="宋体" w:cs="宋体"/>
          <w:color w:val="000000"/>
          <w:kern w:val="0"/>
          <w:sz w:val="24"/>
          <w:szCs w:val="24"/>
        </w:rPr>
      </w:pPr>
      <w:r w:rsidRPr="00141E3A">
        <w:rPr>
          <w:rFonts w:ascii="宋体" w:eastAsia="宋体" w:hAnsi="宋体" w:cs="宋体" w:hint="eastAsia"/>
          <w:color w:val="000000"/>
          <w:kern w:val="0"/>
          <w:sz w:val="24"/>
          <w:szCs w:val="24"/>
        </w:rPr>
        <w:t xml:space="preserve">　　</w:t>
      </w:r>
      <w:r w:rsidRPr="00141E3A">
        <w:rPr>
          <w:rFonts w:ascii="宋体" w:eastAsia="宋体" w:hAnsi="宋体" w:cs="宋体" w:hint="eastAsia"/>
          <w:b/>
          <w:bCs/>
          <w:color w:val="000000"/>
          <w:kern w:val="0"/>
          <w:sz w:val="24"/>
          <w:szCs w:val="24"/>
          <w:bdr w:val="none" w:sz="0" w:space="0" w:color="auto" w:frame="1"/>
        </w:rPr>
        <w:t>第三十二条</w:t>
      </w:r>
      <w:r w:rsidRPr="00141E3A">
        <w:rPr>
          <w:rFonts w:ascii="宋体" w:eastAsia="宋体" w:hAnsi="宋体" w:cs="宋体" w:hint="eastAsia"/>
          <w:color w:val="000000"/>
          <w:kern w:val="0"/>
          <w:sz w:val="24"/>
          <w:szCs w:val="24"/>
        </w:rPr>
        <w:t>  本办法自2022年1月1日起施行。《危险废物转移联单管理办法》（原国家环境保护总局令第5号）同时废止。</w:t>
      </w:r>
    </w:p>
    <w:p w:rsidR="007C329A" w:rsidRPr="00141E3A" w:rsidRDefault="007C329A" w:rsidP="00141E3A">
      <w:pPr>
        <w:spacing w:line="400" w:lineRule="exact"/>
        <w:rPr>
          <w:rFonts w:ascii="宋体" w:eastAsia="宋体" w:hAnsi="宋体"/>
          <w:sz w:val="24"/>
          <w:szCs w:val="24"/>
        </w:rPr>
      </w:pPr>
    </w:p>
    <w:sectPr w:rsidR="007C329A" w:rsidRPr="00141E3A" w:rsidSect="00AE43D5">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093B" w:rsidRDefault="0028093B" w:rsidP="00AE43D5">
      <w:r>
        <w:separator/>
      </w:r>
    </w:p>
  </w:endnote>
  <w:endnote w:type="continuationSeparator" w:id="0">
    <w:p w:rsidR="0028093B" w:rsidRDefault="0028093B" w:rsidP="00AE4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093B" w:rsidRDefault="0028093B" w:rsidP="00AE43D5">
      <w:r>
        <w:separator/>
      </w:r>
    </w:p>
  </w:footnote>
  <w:footnote w:type="continuationSeparator" w:id="0">
    <w:p w:rsidR="0028093B" w:rsidRDefault="0028093B" w:rsidP="00AE43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E3A"/>
    <w:rsid w:val="00141E3A"/>
    <w:rsid w:val="0028093B"/>
    <w:rsid w:val="007C329A"/>
    <w:rsid w:val="00A2421A"/>
    <w:rsid w:val="00AE4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41E3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41E3A"/>
    <w:rPr>
      <w:rFonts w:ascii="宋体" w:eastAsia="宋体" w:hAnsi="宋体" w:cs="宋体"/>
      <w:b/>
      <w:bCs/>
      <w:kern w:val="36"/>
      <w:sz w:val="48"/>
      <w:szCs w:val="48"/>
    </w:rPr>
  </w:style>
  <w:style w:type="character" w:customStyle="1" w:styleId="10">
    <w:name w:val="标题1"/>
    <w:basedOn w:val="a0"/>
    <w:rsid w:val="00141E3A"/>
  </w:style>
  <w:style w:type="paragraph" w:styleId="a3">
    <w:name w:val="Normal (Web)"/>
    <w:basedOn w:val="a"/>
    <w:uiPriority w:val="99"/>
    <w:semiHidden/>
    <w:unhideWhenUsed/>
    <w:rsid w:val="00141E3A"/>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141E3A"/>
    <w:rPr>
      <w:color w:val="0000FF"/>
      <w:u w:val="single"/>
    </w:rPr>
  </w:style>
  <w:style w:type="paragraph" w:styleId="a5">
    <w:name w:val="header"/>
    <w:basedOn w:val="a"/>
    <w:link w:val="Char"/>
    <w:uiPriority w:val="99"/>
    <w:unhideWhenUsed/>
    <w:rsid w:val="00AE43D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AE43D5"/>
    <w:rPr>
      <w:sz w:val="18"/>
      <w:szCs w:val="18"/>
    </w:rPr>
  </w:style>
  <w:style w:type="paragraph" w:styleId="a6">
    <w:name w:val="footer"/>
    <w:basedOn w:val="a"/>
    <w:link w:val="Char0"/>
    <w:uiPriority w:val="99"/>
    <w:unhideWhenUsed/>
    <w:rsid w:val="00AE43D5"/>
    <w:pPr>
      <w:tabs>
        <w:tab w:val="center" w:pos="4153"/>
        <w:tab w:val="right" w:pos="8306"/>
      </w:tabs>
      <w:snapToGrid w:val="0"/>
      <w:jc w:val="left"/>
    </w:pPr>
    <w:rPr>
      <w:sz w:val="18"/>
      <w:szCs w:val="18"/>
    </w:rPr>
  </w:style>
  <w:style w:type="character" w:customStyle="1" w:styleId="Char0">
    <w:name w:val="页脚 Char"/>
    <w:basedOn w:val="a0"/>
    <w:link w:val="a6"/>
    <w:uiPriority w:val="99"/>
    <w:rsid w:val="00AE43D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141E3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41E3A"/>
    <w:rPr>
      <w:rFonts w:ascii="宋体" w:eastAsia="宋体" w:hAnsi="宋体" w:cs="宋体"/>
      <w:b/>
      <w:bCs/>
      <w:kern w:val="36"/>
      <w:sz w:val="48"/>
      <w:szCs w:val="48"/>
    </w:rPr>
  </w:style>
  <w:style w:type="character" w:customStyle="1" w:styleId="10">
    <w:name w:val="标题1"/>
    <w:basedOn w:val="a0"/>
    <w:rsid w:val="00141E3A"/>
  </w:style>
  <w:style w:type="paragraph" w:styleId="a3">
    <w:name w:val="Normal (Web)"/>
    <w:basedOn w:val="a"/>
    <w:uiPriority w:val="99"/>
    <w:semiHidden/>
    <w:unhideWhenUsed/>
    <w:rsid w:val="00141E3A"/>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141E3A"/>
    <w:rPr>
      <w:color w:val="0000FF"/>
      <w:u w:val="single"/>
    </w:rPr>
  </w:style>
  <w:style w:type="paragraph" w:styleId="a5">
    <w:name w:val="header"/>
    <w:basedOn w:val="a"/>
    <w:link w:val="Char"/>
    <w:uiPriority w:val="99"/>
    <w:unhideWhenUsed/>
    <w:rsid w:val="00AE43D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AE43D5"/>
    <w:rPr>
      <w:sz w:val="18"/>
      <w:szCs w:val="18"/>
    </w:rPr>
  </w:style>
  <w:style w:type="paragraph" w:styleId="a6">
    <w:name w:val="footer"/>
    <w:basedOn w:val="a"/>
    <w:link w:val="Char0"/>
    <w:uiPriority w:val="99"/>
    <w:unhideWhenUsed/>
    <w:rsid w:val="00AE43D5"/>
    <w:pPr>
      <w:tabs>
        <w:tab w:val="center" w:pos="4153"/>
        <w:tab w:val="right" w:pos="8306"/>
      </w:tabs>
      <w:snapToGrid w:val="0"/>
      <w:jc w:val="left"/>
    </w:pPr>
    <w:rPr>
      <w:sz w:val="18"/>
      <w:szCs w:val="18"/>
    </w:rPr>
  </w:style>
  <w:style w:type="character" w:customStyle="1" w:styleId="Char0">
    <w:name w:val="页脚 Char"/>
    <w:basedOn w:val="a0"/>
    <w:link w:val="a6"/>
    <w:uiPriority w:val="99"/>
    <w:rsid w:val="00AE43D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6042514">
      <w:bodyDiv w:val="1"/>
      <w:marLeft w:val="0"/>
      <w:marRight w:val="0"/>
      <w:marTop w:val="0"/>
      <w:marBottom w:val="0"/>
      <w:divBdr>
        <w:top w:val="none" w:sz="0" w:space="0" w:color="auto"/>
        <w:left w:val="none" w:sz="0" w:space="0" w:color="auto"/>
        <w:bottom w:val="none" w:sz="0" w:space="0" w:color="auto"/>
        <w:right w:val="none" w:sz="0" w:space="0" w:color="auto"/>
      </w:divBdr>
      <w:divsChild>
        <w:div w:id="278417083">
          <w:marLeft w:val="0"/>
          <w:marRight w:val="0"/>
          <w:marTop w:val="0"/>
          <w:marBottom w:val="0"/>
          <w:divBdr>
            <w:top w:val="none" w:sz="0" w:space="0" w:color="auto"/>
            <w:left w:val="none" w:sz="0" w:space="0" w:color="auto"/>
            <w:bottom w:val="none" w:sz="0" w:space="0" w:color="auto"/>
            <w:right w:val="none" w:sz="0" w:space="0" w:color="auto"/>
          </w:divBdr>
          <w:divsChild>
            <w:div w:id="1514564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ee.gov.cn/ywgz/fgbz/fl/202004/t20200430_777580.s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814</Words>
  <Characters>4643</Characters>
  <Application>Microsoft Office Word</Application>
  <DocSecurity>0</DocSecurity>
  <Lines>38</Lines>
  <Paragraphs>10</Paragraphs>
  <ScaleCrop>false</ScaleCrop>
  <Company>Chinese ORG</Company>
  <LinksUpToDate>false</LinksUpToDate>
  <CharactersWithSpaces>5447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李健康</dc:creator>
  <cp:lastModifiedBy>李健康</cp:lastModifiedBy>
  <cp:revision>3</cp:revision>
  <dcterms:created xsi:type="dcterms:W3CDTF">2021-12-13T01:49:00Z</dcterms:created>
  <dcterms:modified xsi:type="dcterms:W3CDTF">2022-08-10T02:47:00Z</dcterms:modified>
</cp:coreProperties>
</file>