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78" w:rsidRPr="00B14EBE" w:rsidRDefault="00917A78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17A78" w:rsidRPr="00B14EBE" w:rsidRDefault="00DC2BAF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  <w:r w:rsidRPr="00B14EBE">
        <w:rPr>
          <w:rFonts w:asciiTheme="minorEastAsia" w:eastAsiaTheme="minorEastAsia" w:hAnsiTheme="minorEastAsia" w:hint="eastAsia"/>
          <w:sz w:val="28"/>
          <w:szCs w:val="28"/>
        </w:rPr>
        <w:t>询价函编号：</w:t>
      </w:r>
      <w:r w:rsidRPr="00B14EBE">
        <w:rPr>
          <w:rFonts w:asciiTheme="minorEastAsia" w:eastAsiaTheme="minorEastAsia" w:hAnsiTheme="minorEastAsia" w:hint="eastAsia"/>
          <w:sz w:val="28"/>
        </w:rPr>
        <w:t>Y202</w:t>
      </w:r>
      <w:r w:rsidRPr="00B14EBE">
        <w:rPr>
          <w:rFonts w:asciiTheme="minorEastAsia" w:eastAsiaTheme="minorEastAsia" w:hAnsiTheme="minorEastAsia" w:hint="eastAsia"/>
          <w:sz w:val="28"/>
        </w:rPr>
        <w:t>41223</w:t>
      </w:r>
      <w:r w:rsidRPr="00B14EBE">
        <w:rPr>
          <w:rFonts w:asciiTheme="minorEastAsia" w:eastAsiaTheme="minorEastAsia" w:hAnsiTheme="minorEastAsia" w:hint="eastAsia"/>
          <w:sz w:val="28"/>
        </w:rPr>
        <w:t>-</w:t>
      </w:r>
      <w:r w:rsidRPr="00B14EBE">
        <w:rPr>
          <w:rFonts w:asciiTheme="minorEastAsia" w:eastAsiaTheme="minorEastAsia" w:hAnsiTheme="minorEastAsia" w:hint="eastAsia"/>
          <w:sz w:val="28"/>
        </w:rPr>
        <w:t>5</w:t>
      </w:r>
    </w:p>
    <w:p w:rsidR="00917A78" w:rsidRPr="00B14EBE" w:rsidRDefault="00917A78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17A78" w:rsidRPr="00B14EBE" w:rsidRDefault="00DC2BAF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14EBE">
        <w:rPr>
          <w:rFonts w:asciiTheme="minorEastAsia" w:eastAsiaTheme="minorEastAsia" w:hAnsiTheme="minorEastAsia" w:hint="eastAsia"/>
          <w:b/>
          <w:sz w:val="44"/>
          <w:szCs w:val="44"/>
        </w:rPr>
        <w:t>报</w:t>
      </w:r>
      <w:r w:rsidRPr="00B14EBE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B14EBE">
        <w:rPr>
          <w:rFonts w:asciiTheme="minorEastAsia" w:eastAsiaTheme="minorEastAsia" w:hAnsiTheme="minorEastAsia" w:hint="eastAsia"/>
          <w:b/>
          <w:sz w:val="44"/>
          <w:szCs w:val="44"/>
        </w:rPr>
        <w:t>价</w:t>
      </w:r>
      <w:r w:rsidRPr="00B14EBE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B14EBE">
        <w:rPr>
          <w:rFonts w:asciiTheme="minorEastAsia" w:eastAsiaTheme="minorEastAsia" w:hAnsiTheme="minorEastAsia" w:hint="eastAsia"/>
          <w:b/>
          <w:sz w:val="44"/>
          <w:szCs w:val="44"/>
        </w:rPr>
        <w:t>单</w:t>
      </w:r>
    </w:p>
    <w:p w:rsidR="00917A78" w:rsidRPr="00B14EBE" w:rsidRDefault="00917A78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17A78" w:rsidRPr="00B14EBE" w:rsidRDefault="00DC2BA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14EBE">
        <w:rPr>
          <w:rFonts w:asciiTheme="minorEastAsia" w:eastAsiaTheme="minorEastAsia" w:hAnsiTheme="minorEastAsia" w:hint="eastAsia"/>
          <w:sz w:val="28"/>
          <w:szCs w:val="28"/>
        </w:rPr>
        <w:t>报价单位（章）：</w:t>
      </w:r>
    </w:p>
    <w:p w:rsidR="00917A78" w:rsidRPr="00B14EBE" w:rsidRDefault="00DC2BA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B14EBE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p w:rsidR="00917A78" w:rsidRPr="00B14EBE" w:rsidRDefault="00917A7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4398"/>
        <w:gridCol w:w="1414"/>
        <w:gridCol w:w="1893"/>
      </w:tblGrid>
      <w:tr w:rsidR="00917A78" w:rsidRPr="00B14EBE">
        <w:tc>
          <w:tcPr>
            <w:tcW w:w="817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报价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品目及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1414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917A78" w:rsidRPr="00B14EBE" w:rsidRDefault="00DC2BAF">
            <w:pPr>
              <w:spacing w:line="46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4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4"/>
              </w:rPr>
              <w:t>单</w:t>
            </w:r>
            <w:r w:rsidRPr="00B14EBE">
              <w:rPr>
                <w:rFonts w:asciiTheme="minorEastAsia" w:eastAsiaTheme="minorEastAsia" w:hAnsiTheme="minorEastAsia" w:cs="Times New Roman"/>
                <w:kern w:val="0"/>
                <w:sz w:val="28"/>
                <w:szCs w:val="24"/>
              </w:rPr>
              <w:t>价</w:t>
            </w:r>
          </w:p>
          <w:p w:rsidR="00917A78" w:rsidRPr="00B14EBE" w:rsidRDefault="00DC2BAF">
            <w:pPr>
              <w:spacing w:line="46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4"/>
              </w:rPr>
              <w:t>（元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4"/>
              </w:rPr>
              <w:t>/t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4"/>
              </w:rPr>
              <w:t>）</w:t>
            </w:r>
          </w:p>
        </w:tc>
      </w:tr>
      <w:tr w:rsidR="00917A78" w:rsidRPr="00B14EBE">
        <w:trPr>
          <w:trHeight w:val="464"/>
        </w:trPr>
        <w:tc>
          <w:tcPr>
            <w:tcW w:w="817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917A78" w:rsidRPr="00B14EBE" w:rsidRDefault="00DC2B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HPB300</w:t>
            </w: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光圆钢筋</w:t>
            </w:r>
          </w:p>
          <w:p w:rsidR="00917A78" w:rsidRPr="00B14EBE" w:rsidRDefault="00DC2BAF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（规格：</w:t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Φ</w:t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8~</w:t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Φ</w:t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414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0.1</w:t>
            </w:r>
          </w:p>
        </w:tc>
        <w:tc>
          <w:tcPr>
            <w:tcW w:w="1893" w:type="dxa"/>
            <w:vAlign w:val="center"/>
          </w:tcPr>
          <w:p w:rsidR="00917A78" w:rsidRPr="00B14EBE" w:rsidRDefault="00917A78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917A78" w:rsidRPr="00B14EBE">
        <w:trPr>
          <w:trHeight w:val="464"/>
        </w:trPr>
        <w:tc>
          <w:tcPr>
            <w:tcW w:w="817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:rsidR="00917A78" w:rsidRPr="00B14EBE" w:rsidRDefault="00DC2B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HRB400</w:t>
            </w: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带肋钢筋</w:t>
            </w:r>
          </w:p>
          <w:p w:rsidR="00917A78" w:rsidRPr="00B14EBE" w:rsidRDefault="00DC2BAF">
            <w:pPr>
              <w:spacing w:line="56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（规格：</w:t>
            </w:r>
            <w:r w:rsidRPr="00B14EBE">
              <w:rPr>
                <w:rFonts w:asciiTheme="minorEastAsia" w:eastAsiaTheme="minorEastAsia" w:hAnsiTheme="minorEastAsia" w:hint="eastAsia"/>
                <w:noProof/>
                <w:sz w:val="32"/>
                <w:szCs w:val="32"/>
              </w:rPr>
              <w:drawing>
                <wp:inline distT="0" distB="0" distL="114300" distR="114300" wp14:anchorId="19B1C1E9" wp14:editId="5368D412">
                  <wp:extent cx="133350" cy="144145"/>
                  <wp:effectExtent l="0" t="0" r="0" b="8255"/>
                  <wp:docPr id="6" name="图片 6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B14EBE">
              <w:rPr>
                <w:rFonts w:asciiTheme="minorEastAsia" w:eastAsiaTheme="minorEastAsia" w:hAnsiTheme="minorEastAsia" w:hint="eastAsia"/>
                <w:sz w:val="32"/>
                <w:szCs w:val="32"/>
              </w:rPr>
              <w:t>~</w:t>
            </w:r>
            <w:r w:rsidRPr="00B14EBE">
              <w:rPr>
                <w:rFonts w:asciiTheme="minorEastAsia" w:eastAsiaTheme="minorEastAsia" w:hAnsiTheme="minorEastAsia" w:hint="eastAsia"/>
                <w:noProof/>
                <w:sz w:val="32"/>
                <w:szCs w:val="32"/>
              </w:rPr>
              <w:drawing>
                <wp:inline distT="0" distB="0" distL="114300" distR="114300" wp14:anchorId="779C9ADD" wp14:editId="4DEE18CE">
                  <wp:extent cx="133350" cy="144145"/>
                  <wp:effectExtent l="0" t="0" r="0" b="8255"/>
                  <wp:docPr id="1" name="图片 1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4EBE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  <w:r w:rsidRPr="00B14EBE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414" w:type="dxa"/>
            <w:vAlign w:val="center"/>
          </w:tcPr>
          <w:p w:rsidR="00917A78" w:rsidRPr="00B14EBE" w:rsidRDefault="00DC2BAF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0.9</w:t>
            </w:r>
          </w:p>
        </w:tc>
        <w:tc>
          <w:tcPr>
            <w:tcW w:w="1893" w:type="dxa"/>
            <w:vAlign w:val="center"/>
          </w:tcPr>
          <w:p w:rsidR="00917A78" w:rsidRPr="00B14EBE" w:rsidRDefault="00917A78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917A78" w:rsidRPr="00B14EBE" w:rsidTr="00B14EBE">
        <w:trPr>
          <w:trHeight w:val="4569"/>
        </w:trPr>
        <w:tc>
          <w:tcPr>
            <w:tcW w:w="8522" w:type="dxa"/>
            <w:gridSpan w:val="4"/>
          </w:tcPr>
          <w:p w:rsidR="00917A78" w:rsidRPr="00B14EBE" w:rsidRDefault="00DC2BAF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备注：</w:t>
            </w:r>
          </w:p>
          <w:p w:rsidR="00917A78" w:rsidRPr="00B14EBE" w:rsidRDefault="00DC2BAF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1.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本次报价为含税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费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、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原材料费、加工费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单价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，具体以实际数量结算。</w:t>
            </w:r>
          </w:p>
          <w:p w:rsidR="00917A78" w:rsidRPr="00B14EBE" w:rsidRDefault="00DC2BAF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2.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按采购人约定的时间、数量，将指定钢筋品目送至指定地点。</w:t>
            </w:r>
          </w:p>
          <w:p w:rsidR="00917A78" w:rsidRPr="00B14EBE" w:rsidRDefault="00DC2BAF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8"/>
                <w:szCs w:val="28"/>
              </w:rPr>
            </w:pP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3.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供应商所投报价格为基础合同价，为本次采购招标评审依据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，材料结算</w:t>
            </w:r>
            <w:proofErr w:type="gramStart"/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价结合</w:t>
            </w:r>
            <w:proofErr w:type="gramEnd"/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江门工程造价信息网江门市场月度参考价浮动率进行计算</w:t>
            </w:r>
            <w:r w:rsidRPr="00B14EBE">
              <w:rPr>
                <w:rFonts w:asciiTheme="minorEastAsia" w:eastAsiaTheme="minorEastAsia" w:hAnsiTheme="minorEastAsia" w:cs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B14EBE" w:rsidRDefault="00B14EBE">
      <w:pPr>
        <w:wordWrap w:val="0"/>
        <w:spacing w:line="360" w:lineRule="auto"/>
        <w:jc w:val="right"/>
        <w:rPr>
          <w:rFonts w:asciiTheme="minorEastAsia" w:eastAsiaTheme="minorEastAsia" w:hAnsiTheme="minorEastAsia" w:hint="eastAsia"/>
          <w:sz w:val="28"/>
          <w:szCs w:val="28"/>
        </w:rPr>
      </w:pPr>
    </w:p>
    <w:p w:rsidR="00917A78" w:rsidRPr="00B14EBE" w:rsidRDefault="00DC2BAF" w:rsidP="00B14EBE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B14EBE">
        <w:rPr>
          <w:rFonts w:asciiTheme="minorEastAsia" w:eastAsiaTheme="minorEastAsia" w:hAnsiTheme="minorEastAsia" w:hint="eastAsia"/>
          <w:sz w:val="28"/>
          <w:szCs w:val="28"/>
        </w:rPr>
        <w:t>报价日期：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B14EB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17A78" w:rsidRPr="00B14EBE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AF" w:rsidRDefault="00DC2BAF" w:rsidP="00B14EBE">
      <w:r>
        <w:separator/>
      </w:r>
    </w:p>
  </w:endnote>
  <w:endnote w:type="continuationSeparator" w:id="0">
    <w:p w:rsidR="00DC2BAF" w:rsidRDefault="00DC2BAF" w:rsidP="00B1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AF" w:rsidRDefault="00DC2BAF" w:rsidP="00B14EBE">
      <w:r>
        <w:separator/>
      </w:r>
    </w:p>
  </w:footnote>
  <w:footnote w:type="continuationSeparator" w:id="0">
    <w:p w:rsidR="00DC2BAF" w:rsidRDefault="00DC2BAF" w:rsidP="00B1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A37E5D14"/>
    <w:rsid w:val="BEBF63C0"/>
    <w:rsid w:val="DBDFB3A0"/>
    <w:rsid w:val="DFAFCE40"/>
    <w:rsid w:val="DFFF7A32"/>
    <w:rsid w:val="E7BD1821"/>
    <w:rsid w:val="EDFF9639"/>
    <w:rsid w:val="F65F0FCB"/>
    <w:rsid w:val="FC8F445B"/>
    <w:rsid w:val="FDB5CE04"/>
    <w:rsid w:val="FE3F9365"/>
    <w:rsid w:val="FF9CDDEB"/>
    <w:rsid w:val="FFBEDB37"/>
    <w:rsid w:val="00011694"/>
    <w:rsid w:val="000C6E38"/>
    <w:rsid w:val="000E1BFB"/>
    <w:rsid w:val="0011123C"/>
    <w:rsid w:val="0014377F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6E1461"/>
    <w:rsid w:val="00713813"/>
    <w:rsid w:val="007207C4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17A78"/>
    <w:rsid w:val="00950387"/>
    <w:rsid w:val="00954456"/>
    <w:rsid w:val="009A0440"/>
    <w:rsid w:val="00A20712"/>
    <w:rsid w:val="00A657D9"/>
    <w:rsid w:val="00B14EBE"/>
    <w:rsid w:val="00B92338"/>
    <w:rsid w:val="00B94C49"/>
    <w:rsid w:val="00BB1669"/>
    <w:rsid w:val="00BB7A96"/>
    <w:rsid w:val="00BC5B65"/>
    <w:rsid w:val="00BD4EB2"/>
    <w:rsid w:val="00C36F8C"/>
    <w:rsid w:val="00C445DE"/>
    <w:rsid w:val="00DC2BAF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C3A23"/>
    <w:rsid w:val="00FF1412"/>
    <w:rsid w:val="0210336E"/>
    <w:rsid w:val="04A42800"/>
    <w:rsid w:val="060542EA"/>
    <w:rsid w:val="064F120F"/>
    <w:rsid w:val="06E47C44"/>
    <w:rsid w:val="0A99714F"/>
    <w:rsid w:val="0B00711B"/>
    <w:rsid w:val="0CBA43A8"/>
    <w:rsid w:val="0FC93A62"/>
    <w:rsid w:val="15F0514C"/>
    <w:rsid w:val="164A7363"/>
    <w:rsid w:val="18866995"/>
    <w:rsid w:val="18A90440"/>
    <w:rsid w:val="1BF87CC4"/>
    <w:rsid w:val="1D455816"/>
    <w:rsid w:val="1DE303E5"/>
    <w:rsid w:val="21571350"/>
    <w:rsid w:val="23834929"/>
    <w:rsid w:val="23FB184B"/>
    <w:rsid w:val="24704055"/>
    <w:rsid w:val="25133995"/>
    <w:rsid w:val="290C0D3D"/>
    <w:rsid w:val="298B3ED2"/>
    <w:rsid w:val="29990DA5"/>
    <w:rsid w:val="29A0718A"/>
    <w:rsid w:val="2A490FE4"/>
    <w:rsid w:val="2A71477D"/>
    <w:rsid w:val="2DD73F6C"/>
    <w:rsid w:val="2DE41C8B"/>
    <w:rsid w:val="2ED95B70"/>
    <w:rsid w:val="302F331A"/>
    <w:rsid w:val="30FF4005"/>
    <w:rsid w:val="3170235B"/>
    <w:rsid w:val="345F1395"/>
    <w:rsid w:val="34FA3BF3"/>
    <w:rsid w:val="351A0346"/>
    <w:rsid w:val="35FDFC4D"/>
    <w:rsid w:val="378A3AF4"/>
    <w:rsid w:val="37D5513E"/>
    <w:rsid w:val="39AC724B"/>
    <w:rsid w:val="3E5474D4"/>
    <w:rsid w:val="3F5E6C2B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C5A4EBB"/>
    <w:rsid w:val="4CE32E61"/>
    <w:rsid w:val="4D232C5A"/>
    <w:rsid w:val="4DE03420"/>
    <w:rsid w:val="4E2976E3"/>
    <w:rsid w:val="4FE76D2B"/>
    <w:rsid w:val="547B5DEE"/>
    <w:rsid w:val="57763DF4"/>
    <w:rsid w:val="5789B732"/>
    <w:rsid w:val="57FC06D7"/>
    <w:rsid w:val="58293787"/>
    <w:rsid w:val="59FE6D52"/>
    <w:rsid w:val="5ADD34AA"/>
    <w:rsid w:val="5B495134"/>
    <w:rsid w:val="5B5A6076"/>
    <w:rsid w:val="5BB94038"/>
    <w:rsid w:val="5D0B07E3"/>
    <w:rsid w:val="5DFDC2FA"/>
    <w:rsid w:val="5DFFB8E7"/>
    <w:rsid w:val="5F7FD3EF"/>
    <w:rsid w:val="61B218C7"/>
    <w:rsid w:val="62D41C8E"/>
    <w:rsid w:val="64504D2E"/>
    <w:rsid w:val="684E07F0"/>
    <w:rsid w:val="68A1569B"/>
    <w:rsid w:val="6B584B9D"/>
    <w:rsid w:val="6BFD630C"/>
    <w:rsid w:val="6D3C6164"/>
    <w:rsid w:val="6EB0A506"/>
    <w:rsid w:val="6F3F1A1C"/>
    <w:rsid w:val="706B5CC1"/>
    <w:rsid w:val="734939BC"/>
    <w:rsid w:val="7463525A"/>
    <w:rsid w:val="76AF1F55"/>
    <w:rsid w:val="79520F38"/>
    <w:rsid w:val="799A70C8"/>
    <w:rsid w:val="7A6D1690"/>
    <w:rsid w:val="7A802ACE"/>
    <w:rsid w:val="7BE432BE"/>
    <w:rsid w:val="7C935D1E"/>
    <w:rsid w:val="7CC22362"/>
    <w:rsid w:val="7D5508A7"/>
    <w:rsid w:val="7DF7465D"/>
    <w:rsid w:val="7DFEB4DE"/>
    <w:rsid w:val="7EAA29B8"/>
    <w:rsid w:val="7EDC4CB0"/>
    <w:rsid w:val="7EF75BB1"/>
    <w:rsid w:val="7FB777D8"/>
    <w:rsid w:val="7FBB8F21"/>
    <w:rsid w:val="7FF7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jhstudio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17</cp:revision>
  <cp:lastPrinted>2023-03-25T15:20:00Z</cp:lastPrinted>
  <dcterms:created xsi:type="dcterms:W3CDTF">2023-03-14T11:01:00Z</dcterms:created>
  <dcterms:modified xsi:type="dcterms:W3CDTF">2025-01-08T02:07:00Z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