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  <w:t>江门市生物医药行业职称评审网上申报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  <w:t>要求和指引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根据市人力资源社会保障局《关于做好我市2025年度职称评审、初次职称考核认定工作的通知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zh-CN"/>
        </w:rPr>
        <w:t>》（江人社发〔2025〕128号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我市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年度职称评审工作继续通过《广东省专业技术人才职称管理系统》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网址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：https://ggfw.hrss.gd.gov.cn/gdweb/ggfw/web/pub/ggfwzyjs.do）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进行网上申报。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为确保广东省专业技术人才网上申报系统的正常运行，省人力资源社会保障厅制定了《广东省专业技术人才网上申报系统操作手册》，相关部门和单位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认真研读，严格按照操作手册办理相关事宜。现提出以下注意事项，请注意遵照执行。</w:t>
      </w:r>
    </w:p>
    <w:p>
      <w:pPr>
        <w:spacing w:line="600" w:lineRule="exact"/>
        <w:ind w:left="64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一、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val="zh-CN"/>
        </w:rPr>
        <w:t>相关部门和单位必须设置用户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广东省专业技术人才网上申报系统需建立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：1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[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各药品生产经营企业的主管部门为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相应各县（市、区）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市场监督管理局，医疗机构的主管部门为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相应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卫生健康局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]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；2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（申报职称的各相关单位）；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专业技术人员个人用户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账户（申报人账户）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二、关于各类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CN"/>
        </w:rPr>
        <w:t>账户</w:t>
      </w: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的设置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已在广东省专业技术人才网上申报系统设置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的主管部门、人事单位用户，可继续延用。尚未设置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的，需要设置后方能进行网上申报。</w:t>
      </w:r>
    </w:p>
    <w:p>
      <w:pPr>
        <w:spacing w:line="60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（一）主管部门账户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未设立主管部门账户的单位，须首先由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市或县（市、区）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级人力资源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社会保障局在系统内建立主管部门用户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（第1类）。然后，由各主管部门在系统内设置人事单位用户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类）。设置好后，专业技术人员才能登陆系统，注册个人用户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填写个人相关信息后，选择江门市医药行业专业技术职称评审委员会进行职称申报，提交人事单位和主管部门审核。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未设立主管部门账户的各主管部门（第1类），应于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日前填写《部门信息一览表》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（附件1）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报市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人力资源和社会保障局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或相应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县（市、区）人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力资源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社会保障局；各级人力资源和社会保障局于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日前建立主管部门用户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，并将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反馈到主管部门。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级人力资源和社会保障局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联系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市直：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3873779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、蓬江区：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8223197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、江海区：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3891658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、新会区：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6390323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、台山市：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5524751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、开平市：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2260938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、鹤山市：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8933183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、恩平市：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7717369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）。</w:t>
      </w:r>
    </w:p>
    <w:p>
      <w:pPr>
        <w:spacing w:line="60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（二）人事单位用户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各单位指定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一名管理员负责本单位用户账户的管理和申报材料的审核工作。所有单位的用户账户信息将同时写入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人社一体化信息项目数据库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，各单位提供的信息项目请务必准确。涉及单位、组织名称的时候请使用全称。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各管理员在获得账户信息后，及时登陆网上申报系统，更改账户密码，确保账户安全。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三、各单位要明确工作职责，严格按要求设立和管理系统账户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单位主管部门用户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管理员要认真学习《广东省专业技术人才网上申报系统操作手册-主管单位》，同时将《广东省专业技术人才网上申报系统操作手册-人事单位、个人》转发给相关单位人员进行学习；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管理员在做好职称申报资料审核的同时，也应认真学习《广东省专业技术人才网上申报系统操作手册-人事单位》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，并认真做好审核工作。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申报人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不按规定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要求进行网上申报，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或申报专业与书面申报不一致的，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将不予发证。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附件：部门信息一览表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bookmarkStart w:id="1" w:name="_GoBack"/>
      <w:bookmarkEnd w:id="1"/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 w:eastAsia="zh-Han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zh-CN" w:eastAsia="zh-Hans"/>
        </w:rPr>
        <w:t>部门信息一览表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管理员：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联系电话：          QQ号码：</w:t>
      </w:r>
    </w:p>
    <w:tbl>
      <w:tblPr>
        <w:tblStyle w:val="7"/>
        <w:tblpPr w:leftFromText="180" w:rightFromText="180" w:vertAnchor="text" w:horzAnchor="margin" w:tblpY="125"/>
        <w:tblOverlap w:val="never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信息项目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单位类型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组织机构代码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400" w:lineRule="exact"/>
        <w:jc w:val="left"/>
        <w:rPr>
          <w:rFonts w:ascii="黑体" w:hAnsi="黑体" w:eastAsia="黑体" w:cs="黑体"/>
          <w:color w:val="000000"/>
          <w:kern w:val="0"/>
          <w:sz w:val="24"/>
          <w:szCs w:val="24"/>
          <w:lang w:val="zh-CN"/>
        </w:rPr>
      </w:pPr>
      <w:bookmarkStart w:id="0" w:name="OLE_LINK10"/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zh-CN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  <w:t>1．第2项“单位类型”分“企业”、“机关”、“事业单位”和“其他”四种类型。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  <w:t>．第3项“组织机构代码”和第4项“统一社会信用代码”选择其一填写。</w:t>
      </w:r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28"/>
    <w:rsid w:val="000053F6"/>
    <w:rsid w:val="0009277B"/>
    <w:rsid w:val="000A21E8"/>
    <w:rsid w:val="000D111F"/>
    <w:rsid w:val="000D46CE"/>
    <w:rsid w:val="001002D5"/>
    <w:rsid w:val="00121080"/>
    <w:rsid w:val="00217F10"/>
    <w:rsid w:val="00262B03"/>
    <w:rsid w:val="00263927"/>
    <w:rsid w:val="002B5ECB"/>
    <w:rsid w:val="00334487"/>
    <w:rsid w:val="00341E3E"/>
    <w:rsid w:val="003B317B"/>
    <w:rsid w:val="003D0A13"/>
    <w:rsid w:val="004529F3"/>
    <w:rsid w:val="004576D5"/>
    <w:rsid w:val="004636EC"/>
    <w:rsid w:val="004A3E9F"/>
    <w:rsid w:val="005829B8"/>
    <w:rsid w:val="005857F6"/>
    <w:rsid w:val="005B2654"/>
    <w:rsid w:val="005C1330"/>
    <w:rsid w:val="00654628"/>
    <w:rsid w:val="00690180"/>
    <w:rsid w:val="006944BE"/>
    <w:rsid w:val="006A06ED"/>
    <w:rsid w:val="006E2B8D"/>
    <w:rsid w:val="007E14C0"/>
    <w:rsid w:val="00821121"/>
    <w:rsid w:val="008408BE"/>
    <w:rsid w:val="00844ADD"/>
    <w:rsid w:val="00865BF0"/>
    <w:rsid w:val="0089069A"/>
    <w:rsid w:val="008A12D3"/>
    <w:rsid w:val="008D47F1"/>
    <w:rsid w:val="00974F56"/>
    <w:rsid w:val="009A46F2"/>
    <w:rsid w:val="009A6365"/>
    <w:rsid w:val="009B6B98"/>
    <w:rsid w:val="009C716A"/>
    <w:rsid w:val="00A07C9D"/>
    <w:rsid w:val="00A25BFE"/>
    <w:rsid w:val="00AB7D8E"/>
    <w:rsid w:val="00AE3BB2"/>
    <w:rsid w:val="00AE41C9"/>
    <w:rsid w:val="00B0228A"/>
    <w:rsid w:val="00B41650"/>
    <w:rsid w:val="00BB1529"/>
    <w:rsid w:val="00C449F3"/>
    <w:rsid w:val="00C64751"/>
    <w:rsid w:val="00D03742"/>
    <w:rsid w:val="00D1565C"/>
    <w:rsid w:val="00D476CA"/>
    <w:rsid w:val="00E322A0"/>
    <w:rsid w:val="00E41FF9"/>
    <w:rsid w:val="00E71ECB"/>
    <w:rsid w:val="00F4271A"/>
    <w:rsid w:val="00FA0D55"/>
    <w:rsid w:val="00FB6352"/>
    <w:rsid w:val="00FD1725"/>
    <w:rsid w:val="00FD3B79"/>
    <w:rsid w:val="5AB66DF4"/>
    <w:rsid w:val="67FF3812"/>
    <w:rsid w:val="6FFFC06F"/>
    <w:rsid w:val="77FE59BE"/>
    <w:rsid w:val="9FA75553"/>
    <w:rsid w:val="B6CFE7DA"/>
    <w:rsid w:val="BFDF8A17"/>
    <w:rsid w:val="DAFFEFE8"/>
    <w:rsid w:val="DB7D1962"/>
    <w:rsid w:val="EF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236</Words>
  <Characters>1349</Characters>
  <Lines>11</Lines>
  <Paragraphs>3</Paragraphs>
  <TotalTime>0</TotalTime>
  <ScaleCrop>false</ScaleCrop>
  <LinksUpToDate>false</LinksUpToDate>
  <CharactersWithSpaces>1582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2021-11-23T19:38:00Z</dcterms:created>
  <dc:creator>彭满仪</dc:creator>
  <cp:lastModifiedBy>greatwall</cp:lastModifiedBy>
  <cp:lastPrinted>2025-04-19T06:45:00Z</cp:lastPrinted>
  <dcterms:modified xsi:type="dcterms:W3CDTF">2025-12-23T09:46:57Z</dcterms:modified>
  <dc:title>附件3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70EAAECE037421EC78D20168F7A6DC16</vt:lpwstr>
  </property>
</Properties>
</file>