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2.0.0 -->
  <w:body>
    <w:p>
      <w:pPr>
        <w:autoSpaceDE w:val="0"/>
        <w:autoSpaceDN w:val="0"/>
        <w:adjustRightInd w:val="0"/>
        <w:spacing w:after="240" w:line="620" w:lineRule="exact"/>
        <w:jc w:val="left"/>
        <w:rPr>
          <w:rFonts w:ascii="宋体" w:eastAsia="宋体" w:hAnsi="宋体" w:cs="方正小标宋简体" w:hint="eastAsia"/>
          <w:b/>
          <w:bCs/>
          <w:sz w:val="44"/>
          <w:szCs w:val="44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i w:val="0"/>
          <w:iCs w:val="0"/>
          <w:sz w:val="32"/>
          <w:szCs w:val="32"/>
          <w:lang w:val="en-US" w:eastAsia="zh-CN"/>
        </w:rPr>
        <w:t>附件1</w:t>
      </w:r>
      <w:bookmarkStart w:id="0" w:name="_GoBack"/>
      <w:bookmarkEnd w:id="0"/>
    </w:p>
    <w:p>
      <w:pPr>
        <w:widowControl/>
        <w:jc w:val="center"/>
        <w:rPr>
          <w:rFonts w:ascii="宋体" w:eastAsia="宋体" w:hAnsi="宋体" w:cs="方正小标宋简体" w:hint="eastAsia"/>
          <w:b/>
          <w:bCs/>
          <w:sz w:val="44"/>
          <w:szCs w:val="44"/>
        </w:rPr>
      </w:pPr>
      <w:r>
        <w:rPr>
          <w:rFonts w:ascii="宋体" w:eastAsia="宋体" w:hAnsi="宋体" w:cs="方正小标宋简体" w:hint="eastAsia"/>
          <w:b/>
          <w:bCs/>
          <w:sz w:val="44"/>
          <w:szCs w:val="44"/>
          <w:lang w:val="en-US" w:eastAsia="zh-CN"/>
        </w:rPr>
        <w:t>广</w:t>
      </w:r>
      <w:r>
        <w:rPr>
          <w:rFonts w:ascii="宋体" w:eastAsia="宋体" w:hAnsi="宋体" w:cs="方正小标宋简体" w:hint="eastAsia"/>
          <w:b/>
          <w:bCs/>
          <w:sz w:val="44"/>
          <w:szCs w:val="44"/>
          <w:lang w:eastAsia="zh-CN"/>
        </w:rPr>
        <w:t>东省</w:t>
      </w:r>
      <w:r>
        <w:rPr>
          <w:rFonts w:ascii="宋体" w:eastAsia="宋体" w:hAnsi="宋体" w:cs="方正小标宋简体" w:hint="eastAsia"/>
          <w:b/>
          <w:bCs/>
          <w:sz w:val="44"/>
          <w:szCs w:val="44"/>
        </w:rPr>
        <w:t>装配式建筑产业基地</w:t>
      </w:r>
      <w:r>
        <w:rPr>
          <w:rFonts w:ascii="宋体" w:eastAsia="宋体" w:hAnsi="宋体" w:cs="方正小标宋简体" w:hint="eastAsia"/>
          <w:b/>
          <w:bCs/>
          <w:sz w:val="44"/>
          <w:szCs w:val="44"/>
          <w:lang w:val="en-US" w:eastAsia="zh-CN"/>
        </w:rPr>
        <w:t>申请</w:t>
      </w:r>
      <w:r>
        <w:rPr>
          <w:rFonts w:ascii="宋体" w:eastAsia="宋体" w:hAnsi="宋体" w:cs="方正小标宋简体" w:hint="eastAsia"/>
          <w:b/>
          <w:bCs/>
          <w:sz w:val="44"/>
          <w:szCs w:val="44"/>
        </w:rPr>
        <w:t>报告</w:t>
      </w:r>
    </w:p>
    <w:p>
      <w:pPr>
        <w:widowControl/>
        <w:jc w:val="center"/>
        <w:rPr>
          <w:rFonts w:ascii="宋体" w:eastAsia="宋体" w:hAnsi="宋体" w:cs="方正小标宋简体" w:hint="eastAsia"/>
          <w:b/>
          <w:bCs/>
          <w:sz w:val="44"/>
          <w:szCs w:val="44"/>
          <w:lang w:eastAsia="zh-CN"/>
        </w:rPr>
      </w:pPr>
      <w:r>
        <w:rPr>
          <w:rFonts w:ascii="宋体" w:eastAsia="宋体" w:hAnsi="宋体" w:cs="方正小标宋简体" w:hint="eastAsia"/>
          <w:b/>
          <w:bCs/>
          <w:sz w:val="44"/>
          <w:szCs w:val="44"/>
          <w:lang w:eastAsia="zh-CN"/>
        </w:rPr>
        <w:t>（</w:t>
      </w:r>
      <w:r>
        <w:rPr>
          <w:rFonts w:ascii="宋体" w:eastAsia="宋体" w:hAnsi="宋体" w:cs="方正小标宋简体" w:hint="eastAsia"/>
          <w:b/>
          <w:bCs/>
          <w:sz w:val="44"/>
          <w:szCs w:val="44"/>
          <w:lang w:val="en-US" w:eastAsia="zh-CN"/>
        </w:rPr>
        <w:t>框架</w:t>
      </w:r>
      <w:r>
        <w:rPr>
          <w:rFonts w:ascii="宋体" w:eastAsia="宋体" w:hAnsi="宋体" w:cs="方正小标宋简体" w:hint="eastAsia"/>
          <w:b/>
          <w:bCs/>
          <w:sz w:val="44"/>
          <w:szCs w:val="44"/>
          <w:lang w:eastAsia="zh-CN"/>
        </w:rPr>
        <w:t>）</w:t>
      </w:r>
    </w:p>
    <w:p>
      <w:pPr>
        <w:widowControl/>
        <w:jc w:val="center"/>
        <w:rPr>
          <w:rFonts w:ascii="楷体" w:eastAsia="楷体" w:hAnsi="楷体" w:cs="楷体" w:hint="eastAsia"/>
          <w:b/>
          <w:bCs/>
          <w:sz w:val="32"/>
          <w:szCs w:val="32"/>
        </w:rPr>
      </w:pPr>
    </w:p>
    <w:p>
      <w:pPr>
        <w:widowControl/>
        <w:jc w:val="both"/>
        <w:rPr>
          <w:rFonts w:ascii="黑体" w:eastAsia="黑体" w:hAnsi="黑体" w:cs="黑体" w:hint="eastAsia"/>
          <w:b/>
          <w:bCs/>
          <w:sz w:val="32"/>
          <w:szCs w:val="32"/>
          <w:lang w:val="en-US" w:eastAsia="zh-CN"/>
        </w:rPr>
      </w:pPr>
      <w:r>
        <w:rPr>
          <w:rFonts w:ascii="黑体" w:eastAsia="黑体" w:hAnsi="黑体" w:cs="黑体" w:hint="eastAsia"/>
          <w:b/>
          <w:bCs/>
          <w:sz w:val="32"/>
          <w:szCs w:val="32"/>
          <w:lang w:val="en-US" w:eastAsia="zh-CN"/>
        </w:rPr>
        <w:t>一、装配式建筑部品部件和装备制造类基地</w:t>
      </w:r>
    </w:p>
    <w:p>
      <w:pPr>
        <w:widowControl/>
        <w:ind w:firstLine="420" w:firstLineChars="200"/>
        <w:jc w:val="both"/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  <w:t>（一）实施的目的、意义和必要性</w:t>
      </w:r>
    </w:p>
    <w:p>
      <w:pPr>
        <w:widowControl/>
        <w:ind w:firstLine="420" w:firstLineChars="200"/>
        <w:jc w:val="both"/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  <w:t>（二）基本情况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  <w:t>1.管理和运行机制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  <w:t>2.核心技术和配套产品技术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  <w:t>3.主要产品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  <w:t>4.工程实践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  <w:t>5.优势分析</w:t>
      </w:r>
    </w:p>
    <w:p>
      <w:pPr>
        <w:widowControl/>
        <w:ind w:firstLine="420" w:firstLineChars="200"/>
        <w:jc w:val="both"/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  <w:t>（三）工作方案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1.发展规划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2.任务目标（包括总体目标和阶段性目标）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进度计划安排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含分段考核内容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4.组织管理和保障措施</w:t>
      </w:r>
    </w:p>
    <w:p>
      <w:pPr>
        <w:widowControl/>
        <w:jc w:val="both"/>
        <w:rPr>
          <w:rFonts w:ascii="黑体" w:eastAsia="黑体" w:hAnsi="黑体" w:cs="黑体" w:hint="eastAsia"/>
          <w:b/>
          <w:bCs/>
          <w:sz w:val="32"/>
          <w:szCs w:val="32"/>
          <w:lang w:val="en-US" w:eastAsia="zh-CN"/>
        </w:rPr>
      </w:pPr>
      <w:r>
        <w:rPr>
          <w:rFonts w:ascii="黑体" w:eastAsia="黑体" w:hAnsi="黑体" w:cs="黑体" w:hint="eastAsia"/>
          <w:b/>
          <w:bCs/>
          <w:sz w:val="32"/>
          <w:szCs w:val="32"/>
          <w:lang w:val="en-US" w:eastAsia="zh-CN"/>
        </w:rPr>
        <w:t>二、教育培训类基地</w:t>
      </w:r>
    </w:p>
    <w:p>
      <w:pPr>
        <w:widowControl/>
        <w:ind w:firstLine="420" w:firstLineChars="200"/>
        <w:jc w:val="both"/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  <w:t>（一）实施的目的、意义和必要性</w:t>
      </w:r>
    </w:p>
    <w:p>
      <w:pPr>
        <w:widowControl/>
        <w:ind w:firstLine="420" w:firstLineChars="200"/>
        <w:jc w:val="both"/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  <w:t>（二）基本情况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  <w:t>1.管理和运行机制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  <w:t>2.培训实例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  <w:t>3.优势分析</w:t>
      </w:r>
    </w:p>
    <w:p>
      <w:pPr>
        <w:widowControl/>
        <w:ind w:firstLine="420" w:firstLineChars="200"/>
        <w:jc w:val="both"/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  <w:t>（二）工作方案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1.发展规划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2.任务目标（包括总体目标和阶段性目标）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进度计划安排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含分段考核内容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4.组织管理和保障措施</w:t>
      </w:r>
    </w:p>
    <w:p>
      <w:pPr>
        <w:widowControl/>
        <w:jc w:val="both"/>
        <w:rPr>
          <w:rFonts w:ascii="黑体" w:eastAsia="黑体" w:hAnsi="黑体" w:cs="黑体" w:hint="eastAsia"/>
          <w:b/>
          <w:bCs/>
          <w:sz w:val="32"/>
          <w:szCs w:val="32"/>
          <w:lang w:val="en-US" w:eastAsia="zh-CN"/>
        </w:rPr>
      </w:pPr>
      <w:r>
        <w:rPr>
          <w:rFonts w:ascii="黑体" w:eastAsia="黑体" w:hAnsi="黑体" w:cs="黑体" w:hint="eastAsia"/>
          <w:b/>
          <w:bCs/>
          <w:sz w:val="32"/>
          <w:szCs w:val="32"/>
          <w:lang w:val="en-US" w:eastAsia="zh-CN"/>
        </w:rPr>
        <w:t>三、装配式建筑开发建设、设计、施工、检测类基地</w:t>
      </w:r>
    </w:p>
    <w:p>
      <w:pPr>
        <w:widowControl/>
        <w:ind w:firstLine="420" w:firstLineChars="200"/>
        <w:jc w:val="both"/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  <w:t>（一）实施的目的、意义和必要性</w:t>
      </w:r>
    </w:p>
    <w:p>
      <w:pPr>
        <w:widowControl/>
        <w:ind w:firstLine="420" w:firstLineChars="200"/>
        <w:jc w:val="both"/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  <w:t>（二）基本情况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  <w:t>1.管理和运行机制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  <w:t>2.技术集成和专业协同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  <w:t>3.工程实绩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  <w:t>4.优势分析</w:t>
      </w:r>
    </w:p>
    <w:p>
      <w:pPr>
        <w:widowControl/>
        <w:ind w:firstLine="420" w:firstLineChars="200"/>
        <w:jc w:val="both"/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  <w:t>（三）工作方案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1.发展规划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2.任务目标（包括总体目标和阶段性目标）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进度计划安排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含分段考核内容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4.组织管理和保障措施</w:t>
      </w:r>
    </w:p>
    <w:p>
      <w:pPr>
        <w:widowControl/>
        <w:jc w:val="both"/>
        <w:rPr>
          <w:rFonts w:ascii="黑体" w:eastAsia="黑体" w:hAnsi="黑体" w:cs="黑体" w:hint="eastAsia"/>
          <w:b/>
          <w:bCs/>
          <w:sz w:val="32"/>
          <w:szCs w:val="32"/>
          <w:lang w:val="en-US" w:eastAsia="zh-CN"/>
        </w:rPr>
      </w:pPr>
      <w:r>
        <w:rPr>
          <w:rFonts w:ascii="黑体" w:eastAsia="黑体" w:hAnsi="黑体" w:cs="黑体" w:hint="eastAsia"/>
          <w:b/>
          <w:bCs/>
          <w:sz w:val="32"/>
          <w:szCs w:val="32"/>
          <w:lang w:val="en-US" w:eastAsia="zh-CN"/>
        </w:rPr>
        <w:t>四、科技研发类基地</w:t>
      </w:r>
    </w:p>
    <w:p>
      <w:pPr>
        <w:widowControl/>
        <w:ind w:firstLine="420" w:firstLineChars="200"/>
        <w:jc w:val="both"/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  <w:t>（一）实施的目的、意义和必要性</w:t>
      </w:r>
    </w:p>
    <w:p>
      <w:pPr>
        <w:widowControl/>
        <w:ind w:firstLine="420" w:firstLineChars="200"/>
        <w:jc w:val="both"/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  <w:t>（二）基本情况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  <w:t>1.管理和运行机制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  <w:t>2.主要技术体系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  <w:t>3.研发成果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  <w:t>4.优势分析</w:t>
      </w:r>
    </w:p>
    <w:p>
      <w:pPr>
        <w:widowControl/>
        <w:ind w:firstLine="420" w:firstLineChars="200"/>
        <w:jc w:val="both"/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32"/>
          <w:szCs w:val="32"/>
          <w:lang w:val="en-US" w:eastAsia="zh-CN"/>
        </w:rPr>
        <w:t>（二）工作方案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1.发展规划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2.任务目标（包括总体目标和阶段性目标）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进度计划安排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含分段考核内容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20" w:rightChars="0" w:firstLineChars="200"/>
        <w:jc w:val="both"/>
        <w:textAlignment w:val="auto"/>
        <w:outlineLvl w:val="9"/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4.组织管理和保障措施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20" w:rightChars="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宋体-18030">
    <w:altName w:val="微软雅黑"/>
    <w:panose1 w:val="00000000000000000000"/>
    <w:charset w:val="86"/>
    <w:family w:val="auto"/>
    <w:pitch w:val="default"/>
    <w:sig w:usb0="00000000" w:usb1="00000000" w:usb2="000A005E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semiHidden="0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  <w:qFormat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hengliang chen</dc:creator>
  <cp:lastModifiedBy>江泽涛</cp:lastModifiedBy>
  <cp:revision>3</cp:revision>
  <cp:lastPrinted>2018-05-28T14:43:00Z</cp:lastPrinted>
  <dcterms:created xsi:type="dcterms:W3CDTF">2017-11-06T14:34:00Z</dcterms:created>
  <dcterms:modified xsi:type="dcterms:W3CDTF">2018-06-25T08:03:40Z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